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73082" w14:textId="55A12CA5" w:rsidR="00F56A91" w:rsidRPr="00886FFB" w:rsidRDefault="00243C1A" w:rsidP="00C15AAA">
      <w:pPr>
        <w:spacing w:line="276" w:lineRule="auto"/>
        <w:rPr>
          <w:b/>
          <w:sz w:val="14"/>
          <w:szCs w:val="14"/>
          <w:u w:val="single"/>
          <w:lang w:val="pl-PL"/>
        </w:rPr>
      </w:pPr>
      <w:r>
        <w:rPr>
          <w:noProof/>
        </w:rPr>
        <w:drawing>
          <wp:inline distT="0" distB="0" distL="0" distR="0" wp14:anchorId="233A9075" wp14:editId="51B6F26F">
            <wp:extent cx="2764261" cy="628650"/>
            <wp:effectExtent l="0" t="0" r="0" b="0"/>
            <wp:docPr id="460345055" name="Obraz 1" descr="Obraz zawierający Czcionka, Grafika, logo,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345055" name="Obraz 1" descr="Obraz zawierający Czcionka, Grafika, logo, tekst&#10;&#10;Opis wygenerowany automatycznie"/>
                    <pic:cNvPicPr/>
                  </pic:nvPicPr>
                  <pic:blipFill>
                    <a:blip r:embed="rId8"/>
                    <a:stretch>
                      <a:fillRect/>
                    </a:stretch>
                  </pic:blipFill>
                  <pic:spPr>
                    <a:xfrm>
                      <a:off x="0" y="0"/>
                      <a:ext cx="2786286" cy="633659"/>
                    </a:xfrm>
                    <a:prstGeom prst="rect">
                      <a:avLst/>
                    </a:prstGeom>
                  </pic:spPr>
                </pic:pic>
              </a:graphicData>
            </a:graphic>
          </wp:inline>
        </w:drawing>
      </w:r>
    </w:p>
    <w:p w14:paraId="773CBB2C" w14:textId="77777777" w:rsidR="00F56A91" w:rsidRPr="00886FFB" w:rsidRDefault="00F56A91" w:rsidP="00C15AAA">
      <w:pPr>
        <w:spacing w:line="276" w:lineRule="auto"/>
        <w:jc w:val="center"/>
        <w:rPr>
          <w:b/>
          <w:sz w:val="14"/>
          <w:szCs w:val="14"/>
          <w:u w:val="single"/>
          <w:lang w:val="pl-PL"/>
        </w:rPr>
      </w:pPr>
    </w:p>
    <w:p w14:paraId="11B2DB6C" w14:textId="77777777" w:rsidR="006A5AE9" w:rsidRPr="00886FFB" w:rsidRDefault="001426FF" w:rsidP="00C15AAA">
      <w:pPr>
        <w:spacing w:line="276" w:lineRule="auto"/>
        <w:jc w:val="center"/>
        <w:rPr>
          <w:b/>
          <w:sz w:val="14"/>
          <w:szCs w:val="14"/>
          <w:u w:val="single"/>
          <w:lang w:val="pl-PL"/>
        </w:rPr>
      </w:pPr>
      <w:r w:rsidRPr="00886FFB">
        <w:rPr>
          <w:b/>
          <w:sz w:val="14"/>
          <w:szCs w:val="14"/>
          <w:u w:val="single"/>
          <w:lang w:val="pl-PL"/>
        </w:rPr>
        <w:t>OGÓLNE WARUNKI ZAMÓWIENIA</w:t>
      </w:r>
      <w:r w:rsidR="006A5AE9" w:rsidRPr="00886FFB">
        <w:rPr>
          <w:b/>
          <w:sz w:val="14"/>
          <w:szCs w:val="14"/>
          <w:u w:val="single"/>
          <w:lang w:val="pl-PL"/>
        </w:rPr>
        <w:t xml:space="preserve"> </w:t>
      </w:r>
    </w:p>
    <w:p w14:paraId="22D07E1D" w14:textId="5DD44A50" w:rsidR="006A5AE9" w:rsidRPr="00886FFB" w:rsidRDefault="006A5AE9" w:rsidP="00C15AAA">
      <w:pPr>
        <w:spacing w:line="276" w:lineRule="auto"/>
        <w:jc w:val="center"/>
        <w:rPr>
          <w:b/>
          <w:sz w:val="14"/>
          <w:szCs w:val="14"/>
          <w:u w:val="single"/>
          <w:lang w:val="pl-PL"/>
        </w:rPr>
      </w:pPr>
      <w:r w:rsidRPr="00886FFB">
        <w:rPr>
          <w:b/>
          <w:sz w:val="14"/>
          <w:szCs w:val="14"/>
          <w:u w:val="single"/>
          <w:lang w:val="pl-PL"/>
        </w:rPr>
        <w:t xml:space="preserve">Z DNIA </w:t>
      </w:r>
      <w:r w:rsidR="005D0DF1">
        <w:rPr>
          <w:b/>
          <w:sz w:val="14"/>
          <w:szCs w:val="14"/>
          <w:u w:val="single"/>
          <w:lang w:val="pl-PL"/>
        </w:rPr>
        <w:t>19 CZERWCA 2023</w:t>
      </w:r>
      <w:r w:rsidRPr="00886FFB">
        <w:rPr>
          <w:b/>
          <w:sz w:val="14"/>
          <w:szCs w:val="14"/>
          <w:u w:val="single"/>
          <w:lang w:val="pl-PL"/>
        </w:rPr>
        <w:t xml:space="preserve"> R. </w:t>
      </w:r>
    </w:p>
    <w:p w14:paraId="6FE57FEB" w14:textId="0CE75C66" w:rsidR="006A56AC" w:rsidRPr="00886FFB" w:rsidRDefault="006A5AE9" w:rsidP="00C15AAA">
      <w:pPr>
        <w:spacing w:line="276" w:lineRule="auto"/>
        <w:jc w:val="center"/>
        <w:rPr>
          <w:sz w:val="14"/>
          <w:szCs w:val="14"/>
          <w:lang w:val="pl-PL"/>
        </w:rPr>
      </w:pPr>
      <w:r w:rsidRPr="00886FFB">
        <w:rPr>
          <w:b/>
          <w:sz w:val="14"/>
          <w:szCs w:val="14"/>
          <w:u w:val="single"/>
          <w:lang w:val="pl-PL"/>
        </w:rPr>
        <w:t>OBOWIĄZUJĄCE W IMPACT CLEAN POWER TECHNOLOGY S.A.</w:t>
      </w:r>
    </w:p>
    <w:p w14:paraId="591A8543" w14:textId="77777777" w:rsidR="002F2502" w:rsidRDefault="002F2502" w:rsidP="00C15AAA">
      <w:pPr>
        <w:spacing w:line="276" w:lineRule="auto"/>
        <w:jc w:val="both"/>
        <w:rPr>
          <w:sz w:val="14"/>
          <w:szCs w:val="14"/>
          <w:lang w:val="pl-PL"/>
        </w:rPr>
      </w:pPr>
    </w:p>
    <w:p w14:paraId="39A72F7E" w14:textId="4F85BFC3" w:rsidR="00605A36" w:rsidRPr="00886FFB" w:rsidRDefault="00605A36" w:rsidP="00C15AAA">
      <w:pPr>
        <w:spacing w:line="276" w:lineRule="auto"/>
        <w:jc w:val="both"/>
        <w:rPr>
          <w:sz w:val="14"/>
          <w:szCs w:val="14"/>
          <w:lang w:val="pl-PL"/>
        </w:rPr>
        <w:sectPr w:rsidR="00605A36" w:rsidRPr="00886FFB" w:rsidSect="00886FFB">
          <w:footerReference w:type="default" r:id="rId9"/>
          <w:footerReference w:type="first" r:id="rId10"/>
          <w:pgSz w:w="11909" w:h="16834" w:code="9"/>
          <w:pgMar w:top="425" w:right="569" w:bottom="1134" w:left="567" w:header="431" w:footer="709" w:gutter="0"/>
          <w:cols w:space="708"/>
          <w:titlePg/>
        </w:sectPr>
      </w:pPr>
    </w:p>
    <w:p w14:paraId="79B7F8FB" w14:textId="77777777" w:rsidR="00401B75" w:rsidRPr="00886FFB" w:rsidRDefault="00401B75" w:rsidP="00C15AAA">
      <w:pPr>
        <w:numPr>
          <w:ilvl w:val="0"/>
          <w:numId w:val="60"/>
        </w:numPr>
        <w:spacing w:line="276" w:lineRule="auto"/>
        <w:ind w:left="357" w:hanging="357"/>
        <w:jc w:val="center"/>
        <w:rPr>
          <w:b/>
          <w:bCs/>
          <w:sz w:val="14"/>
          <w:szCs w:val="14"/>
          <w:lang w:val="pl-PL"/>
        </w:rPr>
      </w:pPr>
      <w:r w:rsidRPr="00886FFB">
        <w:rPr>
          <w:b/>
          <w:bCs/>
          <w:sz w:val="14"/>
          <w:szCs w:val="14"/>
          <w:lang w:val="pl-PL"/>
        </w:rPr>
        <w:t>Definicje</w:t>
      </w:r>
    </w:p>
    <w:p w14:paraId="21D79CA9" w14:textId="496D2CE1" w:rsidR="00B73ED0" w:rsidRPr="00FE1B67" w:rsidRDefault="00B73ED0" w:rsidP="00C15AAA">
      <w:pPr>
        <w:numPr>
          <w:ilvl w:val="0"/>
          <w:numId w:val="17"/>
        </w:numPr>
        <w:tabs>
          <w:tab w:val="left" w:pos="357"/>
          <w:tab w:val="left" w:pos="567"/>
        </w:tabs>
        <w:spacing w:line="276" w:lineRule="auto"/>
        <w:ind w:left="0" w:firstLine="0"/>
        <w:jc w:val="both"/>
        <w:rPr>
          <w:sz w:val="14"/>
          <w:szCs w:val="14"/>
          <w:lang w:val="pl-PL"/>
        </w:rPr>
      </w:pPr>
      <w:r w:rsidRPr="00886FFB">
        <w:rPr>
          <w:sz w:val="14"/>
          <w:szCs w:val="14"/>
          <w:lang w:val="pl-PL"/>
        </w:rPr>
        <w:t>„</w:t>
      </w:r>
      <w:r w:rsidRPr="00886FFB">
        <w:rPr>
          <w:b/>
          <w:bCs/>
          <w:sz w:val="14"/>
          <w:szCs w:val="14"/>
          <w:lang w:val="pl-PL"/>
        </w:rPr>
        <w:t>Cel</w:t>
      </w:r>
      <w:r w:rsidRPr="00886FFB">
        <w:rPr>
          <w:sz w:val="14"/>
          <w:szCs w:val="14"/>
          <w:lang w:val="pl-PL"/>
        </w:rPr>
        <w:t xml:space="preserve">” – oznacza realizowanie dostaw Komponentów oraz </w:t>
      </w:r>
      <w:r w:rsidR="005376FF" w:rsidRPr="00886FFB">
        <w:rPr>
          <w:sz w:val="14"/>
          <w:szCs w:val="14"/>
          <w:lang w:val="pl-PL"/>
        </w:rPr>
        <w:t xml:space="preserve">pozostałych </w:t>
      </w:r>
      <w:r w:rsidRPr="00886FFB">
        <w:rPr>
          <w:sz w:val="14"/>
          <w:szCs w:val="14"/>
          <w:lang w:val="pl-PL"/>
        </w:rPr>
        <w:t>zobowiąza</w:t>
      </w:r>
      <w:r w:rsidR="00605BCC" w:rsidRPr="00886FFB">
        <w:rPr>
          <w:sz w:val="14"/>
          <w:szCs w:val="14"/>
          <w:lang w:val="pl-PL"/>
        </w:rPr>
        <w:t>ń</w:t>
      </w:r>
      <w:r w:rsidRPr="00886FFB">
        <w:rPr>
          <w:sz w:val="14"/>
          <w:szCs w:val="14"/>
          <w:lang w:val="pl-PL"/>
        </w:rPr>
        <w:t xml:space="preserve"> Dostawcy w</w:t>
      </w:r>
      <w:r w:rsidR="00C34B5B" w:rsidRPr="00886FFB">
        <w:rPr>
          <w:sz w:val="14"/>
          <w:szCs w:val="14"/>
          <w:lang w:val="pl-PL"/>
        </w:rPr>
        <w:t> </w:t>
      </w:r>
      <w:r w:rsidRPr="00FE1B67">
        <w:rPr>
          <w:sz w:val="14"/>
          <w:szCs w:val="14"/>
          <w:lang w:val="pl-PL"/>
        </w:rPr>
        <w:t>oparciu o zawartą Umowę</w:t>
      </w:r>
      <w:r w:rsidR="006A5AE9" w:rsidRPr="00FE1B67">
        <w:rPr>
          <w:sz w:val="14"/>
          <w:szCs w:val="14"/>
          <w:lang w:val="pl-PL"/>
        </w:rPr>
        <w:t xml:space="preserve"> w wyniku przyjętego Zamówienia.</w:t>
      </w:r>
    </w:p>
    <w:p w14:paraId="02505855" w14:textId="039A867D" w:rsidR="00EC0F57" w:rsidRPr="002C6A31" w:rsidRDefault="000B4CC4" w:rsidP="002C6A31">
      <w:pPr>
        <w:numPr>
          <w:ilvl w:val="0"/>
          <w:numId w:val="17"/>
        </w:numPr>
        <w:tabs>
          <w:tab w:val="left" w:pos="357"/>
          <w:tab w:val="left" w:pos="567"/>
        </w:tabs>
        <w:spacing w:line="276" w:lineRule="auto"/>
        <w:ind w:left="0" w:firstLine="0"/>
        <w:jc w:val="both"/>
        <w:rPr>
          <w:rFonts w:ascii="Calibri" w:eastAsia="Calibri" w:hAnsi="Calibri"/>
          <w:sz w:val="14"/>
          <w:szCs w:val="14"/>
          <w:lang w:val="pl-PL" w:eastAsia="en-US"/>
        </w:rPr>
      </w:pPr>
      <w:r w:rsidRPr="00FE1B67">
        <w:rPr>
          <w:sz w:val="14"/>
          <w:szCs w:val="14"/>
          <w:lang w:val="pl-PL"/>
        </w:rPr>
        <w:t>„</w:t>
      </w:r>
      <w:r w:rsidRPr="00FE1B67">
        <w:rPr>
          <w:b/>
          <w:bCs/>
          <w:sz w:val="14"/>
          <w:szCs w:val="14"/>
          <w:lang w:val="pl-PL"/>
        </w:rPr>
        <w:t>Cena</w:t>
      </w:r>
      <w:r w:rsidRPr="00FE1B67">
        <w:rPr>
          <w:sz w:val="14"/>
          <w:szCs w:val="14"/>
          <w:lang w:val="pl-PL"/>
        </w:rPr>
        <w:t xml:space="preserve">” – cena </w:t>
      </w:r>
      <w:r w:rsidR="00F4611C" w:rsidRPr="002C6A31">
        <w:rPr>
          <w:sz w:val="14"/>
          <w:szCs w:val="14"/>
          <w:lang w:val="pl-PL"/>
        </w:rPr>
        <w:t xml:space="preserve">netto, </w:t>
      </w:r>
      <w:bookmarkStart w:id="0" w:name="_Hlk93395780"/>
      <w:r w:rsidR="00F4611C" w:rsidRPr="002C6A31">
        <w:rPr>
          <w:sz w:val="14"/>
          <w:szCs w:val="14"/>
          <w:lang w:val="pl-PL"/>
        </w:rPr>
        <w:t xml:space="preserve">bez podatku VAT (bądź podatku od wartości dodanej), przy czym cena netto obejmuje również należności celne, jeśli z </w:t>
      </w:r>
      <w:r w:rsidR="00C44DAA">
        <w:rPr>
          <w:sz w:val="14"/>
          <w:szCs w:val="14"/>
          <w:lang w:val="pl-PL"/>
        </w:rPr>
        <w:t xml:space="preserve">zastosowanych </w:t>
      </w:r>
      <w:proofErr w:type="spellStart"/>
      <w:r w:rsidR="00F4611C" w:rsidRPr="002C6A31">
        <w:rPr>
          <w:sz w:val="14"/>
          <w:szCs w:val="14"/>
          <w:lang w:val="pl-PL"/>
        </w:rPr>
        <w:t>Incoterms</w:t>
      </w:r>
      <w:proofErr w:type="spellEnd"/>
      <w:r w:rsidR="00F4611C" w:rsidRPr="002C6A31">
        <w:rPr>
          <w:sz w:val="14"/>
          <w:szCs w:val="14"/>
          <w:lang w:val="pl-PL"/>
        </w:rPr>
        <w:t xml:space="preserve"> wynika, iż obciążają one Dostawcę</w:t>
      </w:r>
      <w:bookmarkEnd w:id="0"/>
      <w:r w:rsidR="00F4611C" w:rsidRPr="00F4611C">
        <w:rPr>
          <w:sz w:val="14"/>
          <w:szCs w:val="14"/>
          <w:lang w:val="pl-PL"/>
        </w:rPr>
        <w:t>.</w:t>
      </w:r>
    </w:p>
    <w:p w14:paraId="46376E8E" w14:textId="71C2335C" w:rsidR="003F6438" w:rsidRPr="00886FFB" w:rsidRDefault="003F6438" w:rsidP="00FE1B67">
      <w:pPr>
        <w:numPr>
          <w:ilvl w:val="0"/>
          <w:numId w:val="17"/>
        </w:numPr>
        <w:tabs>
          <w:tab w:val="left" w:pos="357"/>
          <w:tab w:val="left" w:pos="567"/>
        </w:tabs>
        <w:spacing w:line="276" w:lineRule="auto"/>
        <w:ind w:left="0" w:firstLine="0"/>
        <w:jc w:val="both"/>
        <w:rPr>
          <w:sz w:val="14"/>
          <w:szCs w:val="14"/>
          <w:lang w:val="pl-PL"/>
        </w:rPr>
      </w:pPr>
      <w:bookmarkStart w:id="1" w:name="_Hlk39002693"/>
      <w:r w:rsidRPr="00FE1B67">
        <w:rPr>
          <w:sz w:val="14"/>
          <w:szCs w:val="14"/>
          <w:lang w:val="pl-PL"/>
        </w:rPr>
        <w:t>„</w:t>
      </w:r>
      <w:r w:rsidRPr="00FE1B67">
        <w:rPr>
          <w:b/>
          <w:bCs/>
          <w:sz w:val="14"/>
          <w:szCs w:val="14"/>
          <w:lang w:val="pl-PL"/>
        </w:rPr>
        <w:t>Certyfikat jakości</w:t>
      </w:r>
      <w:r w:rsidRPr="00886FFB">
        <w:rPr>
          <w:b/>
          <w:bCs/>
          <w:sz w:val="14"/>
          <w:szCs w:val="14"/>
          <w:lang w:val="pl-PL"/>
        </w:rPr>
        <w:t xml:space="preserve"> dostawy</w:t>
      </w:r>
      <w:r w:rsidRPr="00886FFB">
        <w:rPr>
          <w:sz w:val="14"/>
          <w:szCs w:val="14"/>
          <w:lang w:val="pl-PL"/>
        </w:rPr>
        <w:t>” – oznacza</w:t>
      </w:r>
      <w:r w:rsidR="00DE29E8" w:rsidRPr="00886FFB">
        <w:rPr>
          <w:sz w:val="14"/>
          <w:szCs w:val="14"/>
          <w:lang w:val="pl-PL"/>
        </w:rPr>
        <w:t xml:space="preserve"> dedykowany dokument potwierdzający spełnianie określonych norm wymaganych przez powszechnie obowiązujące przepisy prawa lub przez IMPACT zgodnie ze Specyfikacją.</w:t>
      </w:r>
    </w:p>
    <w:p w14:paraId="13DF6DCB" w14:textId="7DBDDF5A" w:rsidR="00E6322F" w:rsidRPr="00886FFB" w:rsidRDefault="00E6322F" w:rsidP="00C15AAA">
      <w:pPr>
        <w:numPr>
          <w:ilvl w:val="0"/>
          <w:numId w:val="17"/>
        </w:numPr>
        <w:tabs>
          <w:tab w:val="left" w:pos="357"/>
          <w:tab w:val="left" w:pos="567"/>
        </w:tabs>
        <w:spacing w:line="276" w:lineRule="auto"/>
        <w:ind w:left="0" w:firstLine="0"/>
        <w:jc w:val="both"/>
        <w:rPr>
          <w:sz w:val="14"/>
          <w:szCs w:val="14"/>
          <w:lang w:val="pl-PL"/>
        </w:rPr>
      </w:pPr>
      <w:r w:rsidRPr="00886FFB">
        <w:rPr>
          <w:sz w:val="14"/>
          <w:szCs w:val="14"/>
          <w:lang w:val="pl-PL"/>
        </w:rPr>
        <w:t>„</w:t>
      </w:r>
      <w:r w:rsidRPr="00886FFB">
        <w:rPr>
          <w:b/>
          <w:bCs/>
          <w:sz w:val="14"/>
          <w:szCs w:val="14"/>
          <w:lang w:val="pl-PL"/>
        </w:rPr>
        <w:t>Dostawca</w:t>
      </w:r>
      <w:r w:rsidRPr="00886FFB">
        <w:rPr>
          <w:sz w:val="14"/>
          <w:szCs w:val="14"/>
          <w:lang w:val="pl-PL"/>
        </w:rPr>
        <w:t>” – oznacza podmiot wskazany w Zamówieniu, z którym IMPACT zawiera Umowę.</w:t>
      </w:r>
    </w:p>
    <w:p w14:paraId="0FFFD826" w14:textId="782E78B4" w:rsidR="00B572A3" w:rsidRPr="00AE7F89" w:rsidRDefault="00B572A3" w:rsidP="00AE7F89">
      <w:pPr>
        <w:numPr>
          <w:ilvl w:val="0"/>
          <w:numId w:val="17"/>
        </w:numPr>
        <w:tabs>
          <w:tab w:val="left" w:pos="357"/>
          <w:tab w:val="left" w:pos="567"/>
        </w:tabs>
        <w:spacing w:line="276" w:lineRule="auto"/>
        <w:ind w:left="0" w:firstLine="0"/>
        <w:jc w:val="both"/>
        <w:rPr>
          <w:sz w:val="14"/>
          <w:szCs w:val="14"/>
          <w:lang w:val="pl-PL"/>
        </w:rPr>
      </w:pPr>
      <w:r w:rsidRPr="00886FFB">
        <w:rPr>
          <w:sz w:val="14"/>
          <w:szCs w:val="14"/>
          <w:lang w:val="pl-PL"/>
        </w:rPr>
        <w:t>„</w:t>
      </w:r>
      <w:r w:rsidRPr="00886FFB">
        <w:rPr>
          <w:b/>
          <w:bCs/>
          <w:sz w:val="14"/>
          <w:szCs w:val="14"/>
          <w:lang w:val="pl-PL"/>
        </w:rPr>
        <w:t>Dzień roboczy</w:t>
      </w:r>
      <w:r w:rsidRPr="00886FFB">
        <w:rPr>
          <w:sz w:val="14"/>
          <w:szCs w:val="14"/>
          <w:lang w:val="pl-PL"/>
        </w:rPr>
        <w:t>” – dzień od poniedziałku do piątku z wyłączeniem dni ustawowo wolnych od pracy zgodnie z ustawą z dnia 18 stycznia 1951 r. o dniach wolnych od pracy (Dz.U. z 2020 r. poz. 1920, z</w:t>
      </w:r>
      <w:r w:rsidR="005376FF" w:rsidRPr="00886FFB">
        <w:rPr>
          <w:sz w:val="14"/>
          <w:szCs w:val="14"/>
          <w:lang w:val="pl-PL"/>
        </w:rPr>
        <w:t> </w:t>
      </w:r>
      <w:proofErr w:type="spellStart"/>
      <w:r w:rsidRPr="00886FFB">
        <w:rPr>
          <w:sz w:val="14"/>
          <w:szCs w:val="14"/>
          <w:lang w:val="pl-PL"/>
        </w:rPr>
        <w:t>późn</w:t>
      </w:r>
      <w:proofErr w:type="spellEnd"/>
      <w:r w:rsidR="00A8392A" w:rsidRPr="00886FFB">
        <w:rPr>
          <w:sz w:val="14"/>
          <w:szCs w:val="14"/>
          <w:lang w:val="pl-PL"/>
        </w:rPr>
        <w:t>.</w:t>
      </w:r>
      <w:r w:rsidRPr="00886FFB">
        <w:rPr>
          <w:sz w:val="14"/>
          <w:szCs w:val="14"/>
          <w:lang w:val="pl-PL"/>
        </w:rPr>
        <w:t xml:space="preserve"> </w:t>
      </w:r>
      <w:proofErr w:type="spellStart"/>
      <w:r w:rsidRPr="00886FFB">
        <w:rPr>
          <w:sz w:val="14"/>
          <w:szCs w:val="14"/>
          <w:lang w:val="pl-PL"/>
        </w:rPr>
        <w:t>zm</w:t>
      </w:r>
      <w:proofErr w:type="spellEnd"/>
      <w:r w:rsidRPr="00886FFB">
        <w:rPr>
          <w:sz w:val="14"/>
          <w:szCs w:val="14"/>
          <w:lang w:val="pl-PL"/>
        </w:rPr>
        <w:t>).</w:t>
      </w:r>
      <w:r w:rsidR="00A8392A" w:rsidRPr="00886FFB">
        <w:rPr>
          <w:sz w:val="14"/>
          <w:szCs w:val="14"/>
          <w:lang w:val="pl-PL"/>
        </w:rPr>
        <w:t xml:space="preserve"> Jeżeli w treści Umowy użyto sformułowania „dzień” bez dodatku „roboczy”, należy przez to </w:t>
      </w:r>
      <w:r w:rsidR="00A8392A" w:rsidRPr="00AE7F89">
        <w:rPr>
          <w:sz w:val="14"/>
          <w:szCs w:val="14"/>
          <w:lang w:val="pl-PL"/>
        </w:rPr>
        <w:t>rozumieć każdy dzień kalendarzowy.</w:t>
      </w:r>
    </w:p>
    <w:bookmarkEnd w:id="1"/>
    <w:p w14:paraId="37DAD82E" w14:textId="323E0FD4" w:rsidR="00E6322F" w:rsidRPr="00AE7F89" w:rsidRDefault="00E6322F" w:rsidP="00AE7F89">
      <w:pPr>
        <w:numPr>
          <w:ilvl w:val="0"/>
          <w:numId w:val="17"/>
        </w:numPr>
        <w:tabs>
          <w:tab w:val="left" w:pos="357"/>
          <w:tab w:val="left" w:pos="567"/>
        </w:tabs>
        <w:spacing w:line="276" w:lineRule="auto"/>
        <w:ind w:left="0" w:firstLine="0"/>
        <w:jc w:val="both"/>
        <w:rPr>
          <w:sz w:val="14"/>
          <w:szCs w:val="14"/>
          <w:lang w:val="pl-PL"/>
        </w:rPr>
      </w:pPr>
      <w:r w:rsidRPr="00AE7F89">
        <w:rPr>
          <w:sz w:val="14"/>
          <w:szCs w:val="14"/>
          <w:lang w:val="pl-PL"/>
        </w:rPr>
        <w:t>„</w:t>
      </w:r>
      <w:r w:rsidRPr="00AE7F89">
        <w:rPr>
          <w:b/>
          <w:bCs/>
          <w:sz w:val="14"/>
          <w:szCs w:val="14"/>
          <w:lang w:val="pl-PL"/>
        </w:rPr>
        <w:t>IMPACT</w:t>
      </w:r>
      <w:r w:rsidRPr="00AE7F89">
        <w:rPr>
          <w:sz w:val="14"/>
          <w:szCs w:val="14"/>
          <w:lang w:val="pl-PL"/>
        </w:rPr>
        <w:t>” lub „</w:t>
      </w:r>
      <w:r w:rsidRPr="00AE7F89">
        <w:rPr>
          <w:b/>
          <w:bCs/>
          <w:sz w:val="14"/>
          <w:szCs w:val="14"/>
          <w:lang w:val="pl-PL"/>
        </w:rPr>
        <w:t>ICPT</w:t>
      </w:r>
      <w:r w:rsidRPr="00AE7F89">
        <w:rPr>
          <w:sz w:val="14"/>
          <w:szCs w:val="14"/>
          <w:lang w:val="pl-PL"/>
        </w:rPr>
        <w:t xml:space="preserve">” – oznacza </w:t>
      </w:r>
      <w:proofErr w:type="spellStart"/>
      <w:r w:rsidRPr="00AE7F89">
        <w:rPr>
          <w:sz w:val="14"/>
          <w:szCs w:val="14"/>
          <w:lang w:val="pl-PL"/>
        </w:rPr>
        <w:t>Impact</w:t>
      </w:r>
      <w:proofErr w:type="spellEnd"/>
      <w:r w:rsidRPr="00AE7F89">
        <w:rPr>
          <w:sz w:val="14"/>
          <w:szCs w:val="14"/>
          <w:lang w:val="pl-PL"/>
        </w:rPr>
        <w:t xml:space="preserve"> </w:t>
      </w:r>
      <w:proofErr w:type="spellStart"/>
      <w:r w:rsidRPr="00AE7F89">
        <w:rPr>
          <w:sz w:val="14"/>
          <w:szCs w:val="14"/>
          <w:lang w:val="pl-PL"/>
        </w:rPr>
        <w:t>Clean</w:t>
      </w:r>
      <w:proofErr w:type="spellEnd"/>
      <w:r w:rsidRPr="00AE7F89">
        <w:rPr>
          <w:sz w:val="14"/>
          <w:szCs w:val="14"/>
          <w:lang w:val="pl-PL"/>
        </w:rPr>
        <w:t xml:space="preserve"> Power Technology Spółka Akcyjna z</w:t>
      </w:r>
      <w:r w:rsidR="00B3157A" w:rsidRPr="00AE7F89">
        <w:rPr>
          <w:sz w:val="14"/>
          <w:szCs w:val="14"/>
          <w:lang w:val="pl-PL"/>
        </w:rPr>
        <w:t> </w:t>
      </w:r>
      <w:r w:rsidRPr="00AE7F89">
        <w:rPr>
          <w:sz w:val="14"/>
          <w:szCs w:val="14"/>
          <w:lang w:val="pl-PL"/>
        </w:rPr>
        <w:t>siedzibą w Warszawie, adres: 00-116 Warszawa, ul.</w:t>
      </w:r>
      <w:r w:rsidR="000A5BD1" w:rsidRPr="00AE7F89">
        <w:rPr>
          <w:sz w:val="14"/>
          <w:szCs w:val="14"/>
          <w:lang w:val="pl-PL"/>
        </w:rPr>
        <w:t> </w:t>
      </w:r>
      <w:r w:rsidRPr="00AE7F89">
        <w:rPr>
          <w:sz w:val="14"/>
          <w:szCs w:val="14"/>
          <w:lang w:val="pl-PL"/>
        </w:rPr>
        <w:t xml:space="preserve">Świętokrzyska 30/63, </w:t>
      </w:r>
      <w:r w:rsidRPr="00AE7F89">
        <w:rPr>
          <w:sz w:val="14"/>
          <w:szCs w:val="14"/>
          <w:u w:val="single"/>
          <w:lang w:val="pl-PL"/>
        </w:rPr>
        <w:t>adres Biura Zarządu (do korespondencji): Al. Jerozolimskie 424A, 05-800 Pruszków</w:t>
      </w:r>
      <w:r w:rsidRPr="00AE7F89">
        <w:rPr>
          <w:sz w:val="14"/>
          <w:szCs w:val="14"/>
          <w:lang w:val="pl-PL"/>
        </w:rPr>
        <w:t>, wpisaną do rejestru przedsiębiorców Krajowego Rejestru Sądowego prowadzonego przez Sąd Rejonowy dla m.st. Warszawy w Warszawie, XII Wydział Gospodarczy Krajowego Rejestru Sądowego, pod numerem KRS: 0000378990, NIP: 525-250-10-81, REGON: 142846310, BDO: 000033111</w:t>
      </w:r>
      <w:r w:rsidR="00AE7F89" w:rsidRPr="002C6A31">
        <w:rPr>
          <w:rFonts w:eastAsiaTheme="minorHAnsi"/>
          <w:sz w:val="14"/>
          <w:szCs w:val="14"/>
          <w:lang w:val="pl-PL" w:eastAsia="en-US"/>
        </w:rPr>
        <w:t xml:space="preserve">, posiadającą </w:t>
      </w:r>
      <w:r w:rsidR="00AE7F89" w:rsidRPr="00AE7F89">
        <w:rPr>
          <w:sz w:val="14"/>
          <w:szCs w:val="14"/>
          <w:lang w:val="pl-PL"/>
        </w:rPr>
        <w:t xml:space="preserve">kapitał zakładowy w wysokości </w:t>
      </w:r>
      <w:r w:rsidR="00B63C90">
        <w:rPr>
          <w:sz w:val="14"/>
          <w:szCs w:val="14"/>
          <w:lang w:val="pl-PL"/>
        </w:rPr>
        <w:t>36.226.923</w:t>
      </w:r>
      <w:r w:rsidR="00AE7F89" w:rsidRPr="00AE7F89">
        <w:rPr>
          <w:sz w:val="14"/>
          <w:szCs w:val="14"/>
          <w:lang w:val="pl-PL"/>
        </w:rPr>
        <w:t>,00 zł (opłacony w całości).</w:t>
      </w:r>
    </w:p>
    <w:p w14:paraId="57992583" w14:textId="12057128" w:rsidR="00401B75" w:rsidRPr="00886FFB" w:rsidRDefault="00401B75" w:rsidP="00C15AAA">
      <w:pPr>
        <w:numPr>
          <w:ilvl w:val="0"/>
          <w:numId w:val="17"/>
        </w:numPr>
        <w:tabs>
          <w:tab w:val="left" w:pos="357"/>
          <w:tab w:val="left" w:pos="567"/>
        </w:tabs>
        <w:spacing w:line="276" w:lineRule="auto"/>
        <w:ind w:left="0" w:firstLine="0"/>
        <w:jc w:val="both"/>
        <w:rPr>
          <w:sz w:val="14"/>
          <w:szCs w:val="14"/>
          <w:lang w:val="pl-PL"/>
        </w:rPr>
      </w:pPr>
      <w:r w:rsidRPr="00AE7F89">
        <w:rPr>
          <w:sz w:val="14"/>
          <w:szCs w:val="14"/>
          <w:lang w:val="pl-PL"/>
        </w:rPr>
        <w:t>„</w:t>
      </w:r>
      <w:r w:rsidRPr="00AE7F89">
        <w:rPr>
          <w:b/>
          <w:sz w:val="14"/>
          <w:szCs w:val="14"/>
          <w:lang w:val="pl-PL"/>
        </w:rPr>
        <w:t>Informacje Poufne</w:t>
      </w:r>
      <w:r w:rsidRPr="00AE7F89">
        <w:rPr>
          <w:sz w:val="14"/>
          <w:szCs w:val="14"/>
          <w:lang w:val="pl-PL"/>
        </w:rPr>
        <w:t xml:space="preserve">” oznaczają informacje lub dane dotyczące działalności IMPACT, Produktów, </w:t>
      </w:r>
      <w:r w:rsidR="005B069E" w:rsidRPr="00AE7F89">
        <w:rPr>
          <w:sz w:val="14"/>
          <w:szCs w:val="14"/>
          <w:lang w:val="pl-PL"/>
        </w:rPr>
        <w:t xml:space="preserve">komponentów, </w:t>
      </w:r>
      <w:r w:rsidRPr="00AE7F89">
        <w:rPr>
          <w:sz w:val="14"/>
          <w:szCs w:val="14"/>
          <w:lang w:val="pl-PL"/>
        </w:rPr>
        <w:t>projektów,</w:t>
      </w:r>
      <w:r w:rsidR="005B069E" w:rsidRPr="00AE7F89">
        <w:rPr>
          <w:sz w:val="14"/>
          <w:szCs w:val="14"/>
          <w:lang w:val="pl-PL"/>
        </w:rPr>
        <w:t xml:space="preserve"> rozwiązań,</w:t>
      </w:r>
      <w:r w:rsidRPr="00AE7F89">
        <w:rPr>
          <w:sz w:val="14"/>
          <w:szCs w:val="14"/>
          <w:lang w:val="pl-PL"/>
        </w:rPr>
        <w:t xml:space="preserve"> Klientów, kontrahentów niezależnie od formy ich utrwalenia, jak i informacje</w:t>
      </w:r>
      <w:r w:rsidR="005B069E" w:rsidRPr="00AE7F89">
        <w:rPr>
          <w:sz w:val="14"/>
          <w:szCs w:val="14"/>
          <w:lang w:val="pl-PL"/>
        </w:rPr>
        <w:t xml:space="preserve"> lub dane</w:t>
      </w:r>
      <w:r w:rsidRPr="00886FFB">
        <w:rPr>
          <w:sz w:val="14"/>
          <w:szCs w:val="14"/>
          <w:lang w:val="pl-PL"/>
        </w:rPr>
        <w:t xml:space="preserve"> uzyskane jako rezultat </w:t>
      </w:r>
      <w:r w:rsidR="00D42E78" w:rsidRPr="00886FFB">
        <w:rPr>
          <w:sz w:val="14"/>
          <w:szCs w:val="14"/>
          <w:lang w:val="pl-PL"/>
        </w:rPr>
        <w:t xml:space="preserve">ich </w:t>
      </w:r>
      <w:r w:rsidRPr="00886FFB">
        <w:rPr>
          <w:sz w:val="14"/>
          <w:szCs w:val="14"/>
          <w:lang w:val="pl-PL"/>
        </w:rPr>
        <w:t>analizowania lub przetworzenia informacji udostępnionych</w:t>
      </w:r>
      <w:r w:rsidR="005B069E" w:rsidRPr="00886FFB">
        <w:rPr>
          <w:sz w:val="14"/>
          <w:szCs w:val="14"/>
          <w:lang w:val="pl-PL"/>
        </w:rPr>
        <w:t xml:space="preserve"> </w:t>
      </w:r>
      <w:r w:rsidR="00D42E78" w:rsidRPr="00886FFB">
        <w:rPr>
          <w:sz w:val="14"/>
          <w:szCs w:val="14"/>
          <w:lang w:val="pl-PL"/>
        </w:rPr>
        <w:t xml:space="preserve">przez </w:t>
      </w:r>
      <w:r w:rsidR="00E6322F" w:rsidRPr="00886FFB">
        <w:rPr>
          <w:sz w:val="14"/>
          <w:szCs w:val="14"/>
          <w:lang w:val="pl-PL"/>
        </w:rPr>
        <w:t xml:space="preserve">IMPACT </w:t>
      </w:r>
      <w:r w:rsidR="005B069E" w:rsidRPr="00886FFB">
        <w:rPr>
          <w:sz w:val="14"/>
          <w:szCs w:val="14"/>
          <w:lang w:val="pl-PL"/>
        </w:rPr>
        <w:t>Dostawcy</w:t>
      </w:r>
      <w:r w:rsidRPr="00886FFB">
        <w:rPr>
          <w:sz w:val="14"/>
          <w:szCs w:val="14"/>
          <w:lang w:val="pl-PL"/>
        </w:rPr>
        <w:t>, niezależnie od sposobu, w jaki zostały udostępnione i niezależnie od sposobu ich oznaczenia, w tym w szczególności informacje</w:t>
      </w:r>
      <w:r w:rsidR="00D42E78" w:rsidRPr="00886FFB">
        <w:rPr>
          <w:sz w:val="14"/>
          <w:szCs w:val="14"/>
          <w:lang w:val="pl-PL"/>
        </w:rPr>
        <w:t xml:space="preserve">, </w:t>
      </w:r>
      <w:r w:rsidRPr="00886FFB">
        <w:rPr>
          <w:sz w:val="14"/>
          <w:szCs w:val="14"/>
          <w:lang w:val="pl-PL"/>
        </w:rPr>
        <w:t>dane</w:t>
      </w:r>
      <w:r w:rsidR="00D42E78" w:rsidRPr="00886FFB">
        <w:rPr>
          <w:sz w:val="14"/>
          <w:szCs w:val="14"/>
          <w:lang w:val="pl-PL"/>
        </w:rPr>
        <w:t xml:space="preserve"> lub dokumenty</w:t>
      </w:r>
      <w:r w:rsidRPr="00886FFB">
        <w:rPr>
          <w:sz w:val="14"/>
          <w:szCs w:val="14"/>
          <w:lang w:val="pl-PL"/>
        </w:rPr>
        <w:t xml:space="preserve"> dotyczące:</w:t>
      </w:r>
    </w:p>
    <w:p w14:paraId="2940E9F5" w14:textId="337A646E" w:rsidR="00401B75" w:rsidRPr="00E63A2A" w:rsidRDefault="00401B75" w:rsidP="00C15AAA">
      <w:pPr>
        <w:pStyle w:val="Akapitzlist"/>
        <w:numPr>
          <w:ilvl w:val="0"/>
          <w:numId w:val="18"/>
        </w:numPr>
        <w:ind w:left="357" w:hanging="357"/>
        <w:jc w:val="both"/>
        <w:rPr>
          <w:rFonts w:ascii="Times New Roman" w:hAnsi="Times New Roman"/>
          <w:sz w:val="14"/>
          <w:szCs w:val="14"/>
        </w:rPr>
      </w:pPr>
      <w:r w:rsidRPr="00886FFB">
        <w:rPr>
          <w:rFonts w:ascii="Times New Roman" w:hAnsi="Times New Roman"/>
          <w:sz w:val="14"/>
          <w:szCs w:val="14"/>
        </w:rPr>
        <w:t>polityki finansowej, strategii handlowej, cen, kosztów, marż,</w:t>
      </w:r>
      <w:r w:rsidR="00E63A2A" w:rsidRPr="00E63A2A">
        <w:rPr>
          <w:rFonts w:ascii="Times New Roman" w:hAnsi="Times New Roman"/>
          <w:sz w:val="14"/>
          <w:szCs w:val="14"/>
        </w:rPr>
        <w:t xml:space="preserve"> </w:t>
      </w:r>
      <w:r w:rsidRPr="00886FFB">
        <w:rPr>
          <w:rFonts w:ascii="Times New Roman" w:hAnsi="Times New Roman"/>
          <w:sz w:val="14"/>
          <w:szCs w:val="14"/>
        </w:rPr>
        <w:t>programów</w:t>
      </w:r>
      <w:r w:rsidR="00E63A2A" w:rsidRPr="00E63A2A">
        <w:rPr>
          <w:rFonts w:ascii="Times New Roman" w:hAnsi="Times New Roman"/>
          <w:sz w:val="14"/>
          <w:szCs w:val="14"/>
        </w:rPr>
        <w:t xml:space="preserve"> </w:t>
      </w:r>
      <w:r w:rsidRPr="00886FFB">
        <w:rPr>
          <w:rFonts w:ascii="Times New Roman" w:hAnsi="Times New Roman"/>
          <w:sz w:val="14"/>
          <w:szCs w:val="14"/>
        </w:rPr>
        <w:t xml:space="preserve">rozwoju </w:t>
      </w:r>
      <w:r w:rsidR="0049320A" w:rsidRPr="00886FFB">
        <w:rPr>
          <w:rFonts w:ascii="Times New Roman" w:hAnsi="Times New Roman"/>
          <w:sz w:val="14"/>
          <w:szCs w:val="14"/>
        </w:rPr>
        <w:t>I</w:t>
      </w:r>
      <w:r w:rsidR="00FD1B45" w:rsidRPr="00886FFB">
        <w:rPr>
          <w:rFonts w:ascii="Times New Roman" w:hAnsi="Times New Roman"/>
          <w:sz w:val="14"/>
          <w:szCs w:val="14"/>
        </w:rPr>
        <w:t>MPACT</w:t>
      </w:r>
      <w:r w:rsidRPr="00886FFB">
        <w:rPr>
          <w:rFonts w:ascii="Times New Roman" w:hAnsi="Times New Roman"/>
          <w:sz w:val="14"/>
          <w:szCs w:val="14"/>
        </w:rPr>
        <w:t xml:space="preserve"> oraz programów operacyjnych,</w:t>
      </w:r>
    </w:p>
    <w:p w14:paraId="3A5C2DE7" w14:textId="1EA1586B" w:rsidR="00401B75" w:rsidRPr="00886FFB" w:rsidRDefault="00401B75" w:rsidP="00C15AAA">
      <w:pPr>
        <w:pStyle w:val="Akapitzlist"/>
        <w:numPr>
          <w:ilvl w:val="0"/>
          <w:numId w:val="18"/>
        </w:numPr>
        <w:ind w:left="357" w:hanging="357"/>
        <w:jc w:val="both"/>
        <w:rPr>
          <w:rFonts w:ascii="Times New Roman" w:hAnsi="Times New Roman"/>
          <w:sz w:val="14"/>
          <w:szCs w:val="14"/>
        </w:rPr>
      </w:pPr>
      <w:r w:rsidRPr="00886FFB">
        <w:rPr>
          <w:rFonts w:ascii="Times New Roman" w:hAnsi="Times New Roman"/>
          <w:sz w:val="14"/>
          <w:szCs w:val="14"/>
        </w:rPr>
        <w:t>kontaktów handlowych, technicznych, operacyjnych, w tym danych pracowników,</w:t>
      </w:r>
      <w:r w:rsidR="008D6EFF" w:rsidRPr="00886FFB">
        <w:rPr>
          <w:rFonts w:ascii="Times New Roman" w:hAnsi="Times New Roman"/>
          <w:sz w:val="14"/>
          <w:szCs w:val="14"/>
        </w:rPr>
        <w:t xml:space="preserve"> Współpracowników,</w:t>
      </w:r>
      <w:r w:rsidRPr="00886FFB">
        <w:rPr>
          <w:rFonts w:ascii="Times New Roman" w:hAnsi="Times New Roman"/>
          <w:sz w:val="14"/>
          <w:szCs w:val="14"/>
        </w:rPr>
        <w:t xml:space="preserve"> kontrahentów, dostawców, producentów, podwykonawców,</w:t>
      </w:r>
      <w:r w:rsidR="00D42E78" w:rsidRPr="00886FFB">
        <w:rPr>
          <w:rFonts w:ascii="Times New Roman" w:hAnsi="Times New Roman"/>
          <w:sz w:val="14"/>
          <w:szCs w:val="14"/>
        </w:rPr>
        <w:t xml:space="preserve"> klientów, odbiorców,</w:t>
      </w:r>
    </w:p>
    <w:p w14:paraId="7D59BED9" w14:textId="7FC8AA93" w:rsidR="00401B75" w:rsidRPr="00886FFB" w:rsidRDefault="00401B75" w:rsidP="00C15AAA">
      <w:pPr>
        <w:pStyle w:val="Akapitzlist"/>
        <w:numPr>
          <w:ilvl w:val="0"/>
          <w:numId w:val="18"/>
        </w:numPr>
        <w:ind w:left="357" w:hanging="357"/>
        <w:jc w:val="both"/>
        <w:rPr>
          <w:rFonts w:ascii="Times New Roman" w:hAnsi="Times New Roman"/>
          <w:sz w:val="14"/>
          <w:szCs w:val="14"/>
        </w:rPr>
      </w:pPr>
      <w:r w:rsidRPr="00886FFB">
        <w:rPr>
          <w:rFonts w:ascii="Times New Roman" w:hAnsi="Times New Roman"/>
          <w:sz w:val="14"/>
          <w:szCs w:val="14"/>
        </w:rPr>
        <w:t xml:space="preserve">know-how, technologii, patentów, wzorów użytkowych i przemysłowych, </w:t>
      </w:r>
      <w:r w:rsidR="008D6EFF" w:rsidRPr="00886FFB">
        <w:rPr>
          <w:rFonts w:ascii="Times New Roman" w:hAnsi="Times New Roman"/>
          <w:sz w:val="14"/>
          <w:szCs w:val="14"/>
        </w:rPr>
        <w:t>programów komputerowych</w:t>
      </w:r>
      <w:r w:rsidRPr="00886FFB">
        <w:rPr>
          <w:rFonts w:ascii="Times New Roman" w:hAnsi="Times New Roman"/>
          <w:sz w:val="14"/>
          <w:szCs w:val="14"/>
        </w:rPr>
        <w:t xml:space="preserve">, </w:t>
      </w:r>
      <w:r w:rsidR="0028245B" w:rsidRPr="00886FFB">
        <w:rPr>
          <w:rFonts w:ascii="Times New Roman" w:hAnsi="Times New Roman"/>
          <w:sz w:val="14"/>
          <w:szCs w:val="14"/>
        </w:rPr>
        <w:t xml:space="preserve">praw autorskich, </w:t>
      </w:r>
      <w:r w:rsidRPr="00886FFB">
        <w:rPr>
          <w:rFonts w:ascii="Times New Roman" w:hAnsi="Times New Roman"/>
          <w:sz w:val="14"/>
          <w:szCs w:val="14"/>
        </w:rPr>
        <w:t>licencji, składu Produktów,</w:t>
      </w:r>
      <w:r w:rsidR="00E11DA4" w:rsidRPr="00886FFB">
        <w:rPr>
          <w:rFonts w:ascii="Times New Roman" w:hAnsi="Times New Roman"/>
          <w:color w:val="FF0000"/>
          <w:sz w:val="14"/>
          <w:szCs w:val="14"/>
        </w:rPr>
        <w:t xml:space="preserve"> </w:t>
      </w:r>
      <w:r w:rsidR="00E11DA4" w:rsidRPr="00886FFB">
        <w:rPr>
          <w:rFonts w:ascii="Times New Roman" w:hAnsi="Times New Roman"/>
          <w:sz w:val="14"/>
          <w:szCs w:val="14"/>
        </w:rPr>
        <w:t>dokumentacji technicznej Produktów,</w:t>
      </w:r>
      <w:r w:rsidR="00D42E78" w:rsidRPr="00886FFB">
        <w:rPr>
          <w:rFonts w:ascii="Times New Roman" w:hAnsi="Times New Roman"/>
          <w:sz w:val="14"/>
          <w:szCs w:val="14"/>
        </w:rPr>
        <w:t xml:space="preserve"> baz danych, modułów, struktur wewnętrznych</w:t>
      </w:r>
      <w:r w:rsidR="00E63A2A" w:rsidRPr="00886FFB">
        <w:rPr>
          <w:rFonts w:ascii="Times New Roman" w:hAnsi="Times New Roman"/>
          <w:sz w:val="14"/>
          <w:szCs w:val="14"/>
        </w:rPr>
        <w:t>,</w:t>
      </w:r>
    </w:p>
    <w:p w14:paraId="76FB730E" w14:textId="78780E80" w:rsidR="00401B75" w:rsidRPr="00886FFB" w:rsidRDefault="00401B75" w:rsidP="00C15AAA">
      <w:pPr>
        <w:pStyle w:val="Akapitzlist"/>
        <w:numPr>
          <w:ilvl w:val="0"/>
          <w:numId w:val="18"/>
        </w:numPr>
        <w:ind w:left="357" w:hanging="357"/>
        <w:jc w:val="both"/>
        <w:rPr>
          <w:rFonts w:ascii="Times New Roman" w:hAnsi="Times New Roman"/>
          <w:sz w:val="14"/>
          <w:szCs w:val="14"/>
        </w:rPr>
      </w:pPr>
      <w:r w:rsidRPr="00886FFB">
        <w:rPr>
          <w:rFonts w:ascii="Times New Roman" w:hAnsi="Times New Roman"/>
          <w:sz w:val="14"/>
          <w:szCs w:val="14"/>
        </w:rPr>
        <w:t xml:space="preserve">zezwoleń, koncesji, zaświadczeń, spełniania określonych norm jakościowych, wymagań prawnych, </w:t>
      </w:r>
    </w:p>
    <w:p w14:paraId="2779D367" w14:textId="615A28B5" w:rsidR="00401B75" w:rsidRPr="00886FFB" w:rsidRDefault="00401B75" w:rsidP="00C15AAA">
      <w:pPr>
        <w:pStyle w:val="Akapitzlist"/>
        <w:numPr>
          <w:ilvl w:val="0"/>
          <w:numId w:val="18"/>
        </w:numPr>
        <w:ind w:left="357" w:hanging="357"/>
        <w:jc w:val="both"/>
        <w:rPr>
          <w:rFonts w:ascii="Times New Roman" w:hAnsi="Times New Roman"/>
          <w:sz w:val="14"/>
          <w:szCs w:val="14"/>
        </w:rPr>
      </w:pPr>
      <w:r w:rsidRPr="00886FFB">
        <w:rPr>
          <w:rFonts w:ascii="Times New Roman" w:hAnsi="Times New Roman"/>
          <w:sz w:val="14"/>
          <w:szCs w:val="14"/>
        </w:rPr>
        <w:t>treści projektów lub zawartych umów, porozumień i korespondencji handlowej, operacyjnej, technicznej,</w:t>
      </w:r>
    </w:p>
    <w:p w14:paraId="07AFDEE1" w14:textId="1601A6ED" w:rsidR="00401B75" w:rsidRPr="00886FFB" w:rsidRDefault="00401B75" w:rsidP="00C15AAA">
      <w:pPr>
        <w:pStyle w:val="Akapitzlist"/>
        <w:numPr>
          <w:ilvl w:val="0"/>
          <w:numId w:val="18"/>
        </w:numPr>
        <w:ind w:left="357" w:hanging="357"/>
        <w:jc w:val="both"/>
        <w:rPr>
          <w:rFonts w:ascii="Times New Roman" w:hAnsi="Times New Roman"/>
          <w:sz w:val="14"/>
          <w:szCs w:val="14"/>
        </w:rPr>
      </w:pPr>
      <w:r w:rsidRPr="00886FFB">
        <w:rPr>
          <w:rFonts w:ascii="Times New Roman" w:hAnsi="Times New Roman"/>
          <w:sz w:val="14"/>
          <w:szCs w:val="14"/>
        </w:rPr>
        <w:t>strategii funkcjonowania przedsiębiorstwa, procedur, regulaminów, przepływu dokumentów, organizacji, sposobu zabezpieczania danych,</w:t>
      </w:r>
    </w:p>
    <w:p w14:paraId="264F83C1" w14:textId="0AC03785" w:rsidR="00D42E78" w:rsidRPr="00886FFB" w:rsidRDefault="00D42E78" w:rsidP="00C15AAA">
      <w:pPr>
        <w:pStyle w:val="Akapitzlist"/>
        <w:numPr>
          <w:ilvl w:val="0"/>
          <w:numId w:val="18"/>
        </w:numPr>
        <w:ind w:left="357" w:hanging="357"/>
        <w:jc w:val="both"/>
        <w:rPr>
          <w:rFonts w:ascii="Times New Roman" w:hAnsi="Times New Roman"/>
          <w:sz w:val="14"/>
          <w:szCs w:val="14"/>
        </w:rPr>
      </w:pPr>
      <w:r w:rsidRPr="00886FFB">
        <w:rPr>
          <w:rFonts w:ascii="Times New Roman" w:hAnsi="Times New Roman"/>
          <w:sz w:val="14"/>
          <w:szCs w:val="14"/>
        </w:rPr>
        <w:t>warunków sprzedaży produktów, stosowanych cenników, badań rynku, planów rozwoju działalności i potencjalnych transakcji handlowych, planów strategicznych, planów marketingowych i reklamowych, zawartych bądź negocjowanych umów,</w:t>
      </w:r>
    </w:p>
    <w:p w14:paraId="537E3889" w14:textId="52217B8B" w:rsidR="00D42E78" w:rsidRPr="00886FFB" w:rsidRDefault="00D42E78" w:rsidP="00C15AAA">
      <w:pPr>
        <w:pStyle w:val="Akapitzlist"/>
        <w:numPr>
          <w:ilvl w:val="0"/>
          <w:numId w:val="18"/>
        </w:numPr>
        <w:ind w:left="357" w:hanging="357"/>
        <w:jc w:val="both"/>
        <w:rPr>
          <w:rFonts w:ascii="Times New Roman" w:hAnsi="Times New Roman"/>
          <w:sz w:val="14"/>
          <w:szCs w:val="14"/>
        </w:rPr>
      </w:pPr>
      <w:r w:rsidRPr="00886FFB">
        <w:rPr>
          <w:rFonts w:ascii="Times New Roman" w:hAnsi="Times New Roman"/>
          <w:sz w:val="14"/>
          <w:szCs w:val="14"/>
        </w:rPr>
        <w:t>sytuacji finansowej, w tym aktywów, pasywów, obrotów oraz prognoz finansowych i</w:t>
      </w:r>
      <w:r w:rsidR="00B3157A">
        <w:rPr>
          <w:rFonts w:ascii="Times New Roman" w:hAnsi="Times New Roman"/>
          <w:sz w:val="14"/>
          <w:szCs w:val="14"/>
        </w:rPr>
        <w:t> </w:t>
      </w:r>
      <w:r w:rsidRPr="00886FFB">
        <w:rPr>
          <w:rFonts w:ascii="Times New Roman" w:hAnsi="Times New Roman"/>
          <w:sz w:val="14"/>
          <w:szCs w:val="14"/>
        </w:rPr>
        <w:t>budżetów,</w:t>
      </w:r>
    </w:p>
    <w:p w14:paraId="2C4BCD2B" w14:textId="7005E4BF" w:rsidR="00D42E78" w:rsidRPr="00886FFB" w:rsidRDefault="00D42E78" w:rsidP="00C15AAA">
      <w:pPr>
        <w:pStyle w:val="Akapitzlist"/>
        <w:numPr>
          <w:ilvl w:val="0"/>
          <w:numId w:val="18"/>
        </w:numPr>
        <w:ind w:left="357" w:hanging="357"/>
        <w:jc w:val="both"/>
        <w:rPr>
          <w:rFonts w:ascii="Times New Roman" w:hAnsi="Times New Roman"/>
          <w:sz w:val="14"/>
          <w:szCs w:val="14"/>
        </w:rPr>
      </w:pPr>
      <w:r w:rsidRPr="00886FFB">
        <w:rPr>
          <w:rFonts w:ascii="Times New Roman" w:hAnsi="Times New Roman"/>
          <w:sz w:val="14"/>
          <w:szCs w:val="14"/>
        </w:rPr>
        <w:t xml:space="preserve">warunków współpracy z osobami zajmującymi kluczowe stanowiska w IMPACT, </w:t>
      </w:r>
    </w:p>
    <w:p w14:paraId="730AA596" w14:textId="56C553EA" w:rsidR="00D42E78" w:rsidRPr="00886FFB" w:rsidRDefault="00D42E78" w:rsidP="00C15AAA">
      <w:pPr>
        <w:pStyle w:val="Akapitzlist"/>
        <w:numPr>
          <w:ilvl w:val="0"/>
          <w:numId w:val="18"/>
        </w:numPr>
        <w:ind w:left="357" w:hanging="357"/>
        <w:jc w:val="both"/>
        <w:rPr>
          <w:rFonts w:ascii="Times New Roman" w:hAnsi="Times New Roman"/>
          <w:sz w:val="14"/>
          <w:szCs w:val="14"/>
        </w:rPr>
      </w:pPr>
      <w:r w:rsidRPr="00886FFB">
        <w:rPr>
          <w:rFonts w:ascii="Times New Roman" w:hAnsi="Times New Roman"/>
          <w:sz w:val="14"/>
          <w:szCs w:val="14"/>
        </w:rPr>
        <w:t xml:space="preserve">faktu zawarcia Umowy oraz </w:t>
      </w:r>
      <w:r w:rsidR="000E2B17" w:rsidRPr="00886FFB">
        <w:rPr>
          <w:rFonts w:ascii="Times New Roman" w:hAnsi="Times New Roman"/>
          <w:sz w:val="14"/>
          <w:szCs w:val="14"/>
        </w:rPr>
        <w:t xml:space="preserve">jej </w:t>
      </w:r>
      <w:r w:rsidRPr="00886FFB">
        <w:rPr>
          <w:rFonts w:ascii="Times New Roman" w:hAnsi="Times New Roman"/>
          <w:sz w:val="14"/>
          <w:szCs w:val="14"/>
        </w:rPr>
        <w:t>treści,</w:t>
      </w:r>
    </w:p>
    <w:p w14:paraId="7A7F69D1" w14:textId="144DF3F1" w:rsidR="00D42E78" w:rsidRPr="00886FFB" w:rsidRDefault="00D42E78" w:rsidP="00C15AAA">
      <w:pPr>
        <w:pStyle w:val="Akapitzlist"/>
        <w:numPr>
          <w:ilvl w:val="0"/>
          <w:numId w:val="18"/>
        </w:numPr>
        <w:ind w:left="357" w:hanging="357"/>
        <w:jc w:val="both"/>
        <w:rPr>
          <w:rFonts w:ascii="Times New Roman" w:hAnsi="Times New Roman"/>
          <w:sz w:val="14"/>
          <w:szCs w:val="14"/>
        </w:rPr>
      </w:pPr>
      <w:r w:rsidRPr="00886FFB">
        <w:rPr>
          <w:rFonts w:ascii="Times New Roman" w:hAnsi="Times New Roman"/>
          <w:sz w:val="14"/>
          <w:szCs w:val="14"/>
        </w:rPr>
        <w:t>negocjacji, ich przebiegu, treści, ustaleń i planów dotyczących Celu,</w:t>
      </w:r>
    </w:p>
    <w:p w14:paraId="476E1096" w14:textId="397EABDD" w:rsidR="00D42E78" w:rsidRPr="00886FFB" w:rsidRDefault="00D42E78" w:rsidP="002C6A31">
      <w:pPr>
        <w:pStyle w:val="Akapitzlist"/>
        <w:numPr>
          <w:ilvl w:val="0"/>
          <w:numId w:val="18"/>
        </w:numPr>
        <w:spacing w:after="0"/>
        <w:ind w:left="357" w:hanging="357"/>
        <w:jc w:val="both"/>
        <w:rPr>
          <w:sz w:val="14"/>
          <w:szCs w:val="14"/>
        </w:rPr>
      </w:pPr>
      <w:r w:rsidRPr="00886FFB">
        <w:rPr>
          <w:rFonts w:ascii="Times New Roman" w:hAnsi="Times New Roman"/>
          <w:sz w:val="14"/>
          <w:szCs w:val="14"/>
        </w:rPr>
        <w:t>notatek, memorandów informacyjnych, prezentacji, analiz, kompilacji, badań, streszczeń, interpretacji oraz innych materiałów nawiązujących do informacji objętych punktami od 1) do 11) powyżej.</w:t>
      </w:r>
    </w:p>
    <w:p w14:paraId="010603A8" w14:textId="6B312D0B" w:rsidR="00401B75" w:rsidRPr="008D64A0" w:rsidRDefault="00401B75" w:rsidP="00402A35">
      <w:pPr>
        <w:spacing w:line="276" w:lineRule="auto"/>
        <w:jc w:val="both"/>
        <w:rPr>
          <w:sz w:val="14"/>
          <w:szCs w:val="14"/>
          <w:lang w:val="pl-PL"/>
        </w:rPr>
      </w:pPr>
      <w:r w:rsidRPr="00886FFB">
        <w:rPr>
          <w:sz w:val="14"/>
          <w:szCs w:val="14"/>
          <w:lang w:val="pl-PL"/>
        </w:rPr>
        <w:t>Informacje, które nie będą traktowane przez</w:t>
      </w:r>
      <w:r w:rsidR="008D6EFF" w:rsidRPr="00886FFB">
        <w:rPr>
          <w:sz w:val="14"/>
          <w:szCs w:val="14"/>
          <w:lang w:val="pl-PL"/>
        </w:rPr>
        <w:t xml:space="preserve"> Strony</w:t>
      </w:r>
      <w:r w:rsidRPr="00886FFB">
        <w:rPr>
          <w:sz w:val="14"/>
          <w:szCs w:val="14"/>
          <w:lang w:val="pl-PL"/>
        </w:rPr>
        <w:t xml:space="preserve"> jako poufne, to informacje, dane i</w:t>
      </w:r>
      <w:r w:rsidR="005D3904">
        <w:rPr>
          <w:sz w:val="14"/>
          <w:szCs w:val="14"/>
          <w:lang w:val="pl-PL"/>
        </w:rPr>
        <w:t> </w:t>
      </w:r>
      <w:r w:rsidRPr="00886FFB">
        <w:rPr>
          <w:sz w:val="14"/>
          <w:szCs w:val="14"/>
          <w:lang w:val="pl-PL"/>
        </w:rPr>
        <w:t>dokumenty</w:t>
      </w:r>
      <w:r w:rsidRPr="008D64A0">
        <w:rPr>
          <w:sz w:val="14"/>
          <w:szCs w:val="14"/>
          <w:lang w:val="pl-PL"/>
        </w:rPr>
        <w:t xml:space="preserve">, w stosunku do których </w:t>
      </w:r>
      <w:r w:rsidR="00FA79C2" w:rsidRPr="008D64A0">
        <w:rPr>
          <w:sz w:val="14"/>
          <w:szCs w:val="14"/>
          <w:lang w:val="pl-PL"/>
        </w:rPr>
        <w:t>Dostawca</w:t>
      </w:r>
      <w:r w:rsidRPr="008D64A0">
        <w:rPr>
          <w:sz w:val="14"/>
          <w:szCs w:val="14"/>
          <w:lang w:val="pl-PL"/>
        </w:rPr>
        <w:t xml:space="preserve"> jest w stanie udowodnić, że:</w:t>
      </w:r>
    </w:p>
    <w:p w14:paraId="5EC6F40F" w14:textId="7CC06B62" w:rsidR="00401B75" w:rsidRPr="008D64A0" w:rsidRDefault="00401B75" w:rsidP="008D64A0">
      <w:pPr>
        <w:pStyle w:val="Akapitzlist"/>
        <w:numPr>
          <w:ilvl w:val="0"/>
          <w:numId w:val="120"/>
        </w:numPr>
        <w:ind w:left="357" w:hanging="357"/>
        <w:jc w:val="both"/>
        <w:rPr>
          <w:rFonts w:ascii="Times New Roman" w:hAnsi="Times New Roman"/>
          <w:sz w:val="14"/>
          <w:szCs w:val="14"/>
        </w:rPr>
      </w:pPr>
      <w:r w:rsidRPr="002C6A31">
        <w:rPr>
          <w:rFonts w:ascii="Times New Roman" w:hAnsi="Times New Roman"/>
          <w:sz w:val="14"/>
          <w:szCs w:val="14"/>
        </w:rPr>
        <w:t>są publicznie dostępne w jakikolwiek sposób bez naruszania niniejszej Umowy</w:t>
      </w:r>
      <w:r w:rsidR="008D6EFF" w:rsidRPr="002C6A31">
        <w:rPr>
          <w:rFonts w:ascii="Times New Roman" w:hAnsi="Times New Roman"/>
          <w:sz w:val="14"/>
          <w:szCs w:val="14"/>
        </w:rPr>
        <w:t>, jak również zobowiązania do zachowania poufności wynikających z innych umów bądź z</w:t>
      </w:r>
      <w:r w:rsidR="005D3904" w:rsidRPr="002C6A31">
        <w:rPr>
          <w:rFonts w:ascii="Times New Roman" w:hAnsi="Times New Roman"/>
          <w:sz w:val="14"/>
          <w:szCs w:val="14"/>
        </w:rPr>
        <w:t> </w:t>
      </w:r>
      <w:r w:rsidR="008D6EFF" w:rsidRPr="002C6A31">
        <w:rPr>
          <w:rFonts w:ascii="Times New Roman" w:hAnsi="Times New Roman"/>
          <w:sz w:val="14"/>
          <w:szCs w:val="14"/>
        </w:rPr>
        <w:t>przepisów prawa</w:t>
      </w:r>
      <w:r w:rsidRPr="002C6A31">
        <w:rPr>
          <w:rFonts w:ascii="Times New Roman" w:hAnsi="Times New Roman"/>
          <w:sz w:val="14"/>
          <w:szCs w:val="14"/>
        </w:rPr>
        <w:t xml:space="preserve"> przez </w:t>
      </w:r>
      <w:r w:rsidR="00FA79C2" w:rsidRPr="002C6A31">
        <w:rPr>
          <w:rFonts w:ascii="Times New Roman" w:hAnsi="Times New Roman"/>
          <w:sz w:val="14"/>
          <w:szCs w:val="14"/>
        </w:rPr>
        <w:t>Dostawcę</w:t>
      </w:r>
      <w:r w:rsidRPr="002C6A31">
        <w:rPr>
          <w:rFonts w:ascii="Times New Roman" w:hAnsi="Times New Roman"/>
          <w:sz w:val="14"/>
          <w:szCs w:val="14"/>
        </w:rPr>
        <w:t xml:space="preserve"> lub podmioty trzecie,</w:t>
      </w:r>
      <w:r w:rsidR="008D6EFF" w:rsidRPr="002C6A31">
        <w:rPr>
          <w:rFonts w:ascii="Times New Roman" w:hAnsi="Times New Roman"/>
          <w:sz w:val="14"/>
          <w:szCs w:val="14"/>
        </w:rPr>
        <w:t xml:space="preserve"> lub</w:t>
      </w:r>
    </w:p>
    <w:p w14:paraId="118DCDDA" w14:textId="7CE481B0" w:rsidR="00401B75" w:rsidRPr="002C6A31" w:rsidRDefault="00401B75" w:rsidP="00C15AAA">
      <w:pPr>
        <w:pStyle w:val="Akapitzlist"/>
        <w:numPr>
          <w:ilvl w:val="0"/>
          <w:numId w:val="120"/>
        </w:numPr>
        <w:ind w:left="357" w:hanging="357"/>
        <w:jc w:val="both"/>
        <w:rPr>
          <w:rFonts w:ascii="Times New Roman" w:hAnsi="Times New Roman"/>
          <w:sz w:val="14"/>
          <w:szCs w:val="14"/>
        </w:rPr>
      </w:pPr>
      <w:r w:rsidRPr="002C6A31">
        <w:rPr>
          <w:rFonts w:ascii="Times New Roman" w:hAnsi="Times New Roman"/>
          <w:sz w:val="14"/>
          <w:szCs w:val="14"/>
        </w:rPr>
        <w:t xml:space="preserve">zostały sporządzone przez </w:t>
      </w:r>
      <w:r w:rsidR="00FA79C2" w:rsidRPr="002C6A31">
        <w:rPr>
          <w:rFonts w:ascii="Times New Roman" w:hAnsi="Times New Roman"/>
          <w:sz w:val="14"/>
          <w:szCs w:val="14"/>
        </w:rPr>
        <w:t>Dostawcę</w:t>
      </w:r>
      <w:r w:rsidRPr="002C6A31">
        <w:rPr>
          <w:rFonts w:ascii="Times New Roman" w:hAnsi="Times New Roman"/>
          <w:sz w:val="14"/>
          <w:szCs w:val="14"/>
        </w:rPr>
        <w:t xml:space="preserve"> samodzielnie i niezależnie, bez wykorzystania w jakikolwiek sposób Informacji </w:t>
      </w:r>
      <w:r w:rsidR="008D6EFF" w:rsidRPr="002C6A31">
        <w:rPr>
          <w:rFonts w:ascii="Times New Roman" w:hAnsi="Times New Roman"/>
          <w:sz w:val="14"/>
          <w:szCs w:val="14"/>
        </w:rPr>
        <w:t>P</w:t>
      </w:r>
      <w:r w:rsidRPr="002C6A31">
        <w:rPr>
          <w:rFonts w:ascii="Times New Roman" w:hAnsi="Times New Roman"/>
          <w:sz w:val="14"/>
          <w:szCs w:val="14"/>
        </w:rPr>
        <w:t>oufnych,</w:t>
      </w:r>
      <w:r w:rsidR="008D6EFF" w:rsidRPr="002C6A31">
        <w:rPr>
          <w:rFonts w:ascii="Times New Roman" w:hAnsi="Times New Roman"/>
          <w:sz w:val="14"/>
          <w:szCs w:val="14"/>
        </w:rPr>
        <w:t xml:space="preserve"> a </w:t>
      </w:r>
      <w:r w:rsidR="003A12DF" w:rsidRPr="002C6A31">
        <w:rPr>
          <w:rFonts w:ascii="Times New Roman" w:hAnsi="Times New Roman"/>
          <w:sz w:val="14"/>
          <w:szCs w:val="14"/>
        </w:rPr>
        <w:t>Dostawca</w:t>
      </w:r>
      <w:r w:rsidR="008D6EFF" w:rsidRPr="002C6A31">
        <w:rPr>
          <w:rFonts w:ascii="Times New Roman" w:hAnsi="Times New Roman"/>
          <w:sz w:val="14"/>
          <w:szCs w:val="14"/>
        </w:rPr>
        <w:t xml:space="preserve"> posiada stosowną dokumentację w</w:t>
      </w:r>
      <w:r w:rsidR="00B3157A" w:rsidRPr="002C6A31">
        <w:rPr>
          <w:rFonts w:ascii="Times New Roman" w:hAnsi="Times New Roman"/>
          <w:sz w:val="14"/>
          <w:szCs w:val="14"/>
        </w:rPr>
        <w:t> </w:t>
      </w:r>
      <w:r w:rsidR="008D6EFF" w:rsidRPr="002C6A31">
        <w:rPr>
          <w:rFonts w:ascii="Times New Roman" w:hAnsi="Times New Roman"/>
          <w:sz w:val="14"/>
          <w:szCs w:val="14"/>
        </w:rPr>
        <w:t>tym zakresie, lub</w:t>
      </w:r>
    </w:p>
    <w:p w14:paraId="081EE071" w14:textId="0374F733" w:rsidR="00401B75" w:rsidRPr="002C6A31" w:rsidRDefault="00401B75" w:rsidP="00C15AAA">
      <w:pPr>
        <w:pStyle w:val="Akapitzlist"/>
        <w:numPr>
          <w:ilvl w:val="0"/>
          <w:numId w:val="120"/>
        </w:numPr>
        <w:ind w:left="357" w:hanging="357"/>
        <w:jc w:val="both"/>
        <w:rPr>
          <w:rFonts w:ascii="Times New Roman" w:hAnsi="Times New Roman"/>
          <w:sz w:val="14"/>
          <w:szCs w:val="14"/>
        </w:rPr>
      </w:pPr>
      <w:r w:rsidRPr="002C6A31">
        <w:rPr>
          <w:rFonts w:ascii="Times New Roman" w:hAnsi="Times New Roman"/>
          <w:sz w:val="14"/>
          <w:szCs w:val="14"/>
        </w:rPr>
        <w:t xml:space="preserve">zostały </w:t>
      </w:r>
      <w:r w:rsidR="008D6EFF" w:rsidRPr="002C6A31">
        <w:rPr>
          <w:rFonts w:ascii="Times New Roman" w:hAnsi="Times New Roman"/>
          <w:sz w:val="14"/>
          <w:szCs w:val="14"/>
        </w:rPr>
        <w:t xml:space="preserve">legalnie </w:t>
      </w:r>
      <w:r w:rsidRPr="002C6A31">
        <w:rPr>
          <w:rFonts w:ascii="Times New Roman" w:hAnsi="Times New Roman"/>
          <w:sz w:val="14"/>
          <w:szCs w:val="14"/>
        </w:rPr>
        <w:t xml:space="preserve">uzyskane od osoby trzeciej z wyłączeniem </w:t>
      </w:r>
      <w:r w:rsidR="008D6EFF" w:rsidRPr="002C6A31">
        <w:rPr>
          <w:rFonts w:ascii="Times New Roman" w:hAnsi="Times New Roman"/>
          <w:sz w:val="14"/>
          <w:szCs w:val="14"/>
        </w:rPr>
        <w:t>Klientów, kontrahentów lub Współpracowników</w:t>
      </w:r>
      <w:r w:rsidRPr="002C6A31">
        <w:rPr>
          <w:rFonts w:ascii="Times New Roman" w:hAnsi="Times New Roman"/>
          <w:sz w:val="14"/>
          <w:szCs w:val="14"/>
        </w:rPr>
        <w:t>, któr</w:t>
      </w:r>
      <w:r w:rsidR="00F76FA4" w:rsidRPr="002C6A31">
        <w:rPr>
          <w:rFonts w:ascii="Times New Roman" w:hAnsi="Times New Roman"/>
          <w:sz w:val="14"/>
          <w:szCs w:val="14"/>
        </w:rPr>
        <w:t>a</w:t>
      </w:r>
      <w:r w:rsidRPr="002C6A31">
        <w:rPr>
          <w:rFonts w:ascii="Times New Roman" w:hAnsi="Times New Roman"/>
          <w:sz w:val="14"/>
          <w:szCs w:val="14"/>
        </w:rPr>
        <w:t xml:space="preserve"> nie </w:t>
      </w:r>
      <w:r w:rsidR="00F76FA4" w:rsidRPr="002C6A31">
        <w:rPr>
          <w:rFonts w:ascii="Times New Roman" w:hAnsi="Times New Roman"/>
          <w:sz w:val="14"/>
          <w:szCs w:val="14"/>
        </w:rPr>
        <w:t>jest</w:t>
      </w:r>
      <w:r w:rsidRPr="002C6A31">
        <w:rPr>
          <w:rFonts w:ascii="Times New Roman" w:hAnsi="Times New Roman"/>
          <w:sz w:val="14"/>
          <w:szCs w:val="14"/>
        </w:rPr>
        <w:t xml:space="preserve"> związan</w:t>
      </w:r>
      <w:r w:rsidR="00F76FA4" w:rsidRPr="002C6A31">
        <w:rPr>
          <w:rFonts w:ascii="Times New Roman" w:hAnsi="Times New Roman"/>
          <w:sz w:val="14"/>
          <w:szCs w:val="14"/>
        </w:rPr>
        <w:t>a</w:t>
      </w:r>
      <w:r w:rsidRPr="002C6A31">
        <w:rPr>
          <w:rFonts w:ascii="Times New Roman" w:hAnsi="Times New Roman"/>
          <w:sz w:val="14"/>
          <w:szCs w:val="14"/>
        </w:rPr>
        <w:t xml:space="preserve"> z</w:t>
      </w:r>
      <w:r w:rsidR="000A5BD1" w:rsidRPr="002C6A31">
        <w:rPr>
          <w:rFonts w:ascii="Times New Roman" w:hAnsi="Times New Roman"/>
          <w:sz w:val="14"/>
          <w:szCs w:val="14"/>
        </w:rPr>
        <w:t> </w:t>
      </w:r>
      <w:r w:rsidRPr="002C6A31">
        <w:rPr>
          <w:rFonts w:ascii="Times New Roman" w:hAnsi="Times New Roman"/>
          <w:sz w:val="14"/>
          <w:szCs w:val="14"/>
        </w:rPr>
        <w:t>obowiązkiem zachowania ich poufności,</w:t>
      </w:r>
      <w:r w:rsidR="008D6EFF" w:rsidRPr="002C6A31">
        <w:rPr>
          <w:rFonts w:ascii="Times New Roman" w:hAnsi="Times New Roman"/>
          <w:sz w:val="14"/>
          <w:szCs w:val="14"/>
        </w:rPr>
        <w:t xml:space="preserve"> a Dostawca posiada stosowną dokumentację w tym zakresie, lub</w:t>
      </w:r>
    </w:p>
    <w:p w14:paraId="23950407" w14:textId="393C055E" w:rsidR="00401B75" w:rsidRPr="002C6A31" w:rsidRDefault="00401B75" w:rsidP="002C6A31">
      <w:pPr>
        <w:pStyle w:val="Akapitzlist"/>
        <w:numPr>
          <w:ilvl w:val="0"/>
          <w:numId w:val="120"/>
        </w:numPr>
        <w:spacing w:after="0"/>
        <w:ind w:left="357" w:hanging="357"/>
        <w:jc w:val="both"/>
        <w:rPr>
          <w:sz w:val="14"/>
          <w:szCs w:val="14"/>
        </w:rPr>
      </w:pPr>
      <w:r w:rsidRPr="002C6A31">
        <w:rPr>
          <w:rFonts w:ascii="Times New Roman" w:hAnsi="Times New Roman"/>
          <w:sz w:val="14"/>
          <w:szCs w:val="14"/>
        </w:rPr>
        <w:t>uzyskał uprzednią pisemną zgodę IMPACT na ich ujawnienie</w:t>
      </w:r>
      <w:r w:rsidR="008D6EFF" w:rsidRPr="002C6A31">
        <w:rPr>
          <w:rFonts w:ascii="Times New Roman" w:hAnsi="Times New Roman"/>
          <w:sz w:val="14"/>
          <w:szCs w:val="14"/>
        </w:rPr>
        <w:t>, a ujawnienie to nastąpiło zgodnie z treścią otrzymanej zgody.</w:t>
      </w:r>
    </w:p>
    <w:p w14:paraId="26C84421" w14:textId="142D936A" w:rsidR="00CD088F" w:rsidRPr="00886FFB" w:rsidRDefault="00CD088F" w:rsidP="00402A35">
      <w:pPr>
        <w:numPr>
          <w:ilvl w:val="0"/>
          <w:numId w:val="17"/>
        </w:numPr>
        <w:tabs>
          <w:tab w:val="left" w:pos="284"/>
          <w:tab w:val="left" w:pos="567"/>
        </w:tabs>
        <w:spacing w:line="276" w:lineRule="auto"/>
        <w:ind w:left="0" w:firstLine="0"/>
        <w:jc w:val="both"/>
        <w:rPr>
          <w:sz w:val="14"/>
          <w:szCs w:val="14"/>
          <w:lang w:val="pl-PL"/>
        </w:rPr>
      </w:pPr>
      <w:r w:rsidRPr="00886FFB">
        <w:rPr>
          <w:sz w:val="14"/>
          <w:szCs w:val="14"/>
          <w:lang w:val="pl-PL"/>
        </w:rPr>
        <w:t>„</w:t>
      </w:r>
      <w:r w:rsidRPr="00886FFB">
        <w:rPr>
          <w:b/>
          <w:bCs/>
          <w:sz w:val="14"/>
          <w:szCs w:val="14"/>
          <w:lang w:val="pl-PL"/>
        </w:rPr>
        <w:t>Karta charakterystyki</w:t>
      </w:r>
      <w:r w:rsidRPr="00886FFB">
        <w:rPr>
          <w:sz w:val="14"/>
          <w:szCs w:val="14"/>
          <w:lang w:val="pl-PL"/>
        </w:rPr>
        <w:t xml:space="preserve">” – oznacza </w:t>
      </w:r>
      <w:r w:rsidR="006D546A" w:rsidRPr="00886FFB">
        <w:rPr>
          <w:sz w:val="14"/>
          <w:szCs w:val="14"/>
          <w:lang w:val="pl-PL"/>
        </w:rPr>
        <w:t xml:space="preserve">dokument </w:t>
      </w:r>
      <w:r w:rsidR="005A42EF" w:rsidRPr="00886FFB">
        <w:rPr>
          <w:sz w:val="14"/>
          <w:szCs w:val="14"/>
          <w:lang w:val="pl-PL"/>
        </w:rPr>
        <w:t xml:space="preserve">przygotowany </w:t>
      </w:r>
      <w:bookmarkStart w:id="2" w:name="_Hlk91673256"/>
      <w:r w:rsidR="005A42EF" w:rsidRPr="00886FFB">
        <w:rPr>
          <w:sz w:val="14"/>
          <w:szCs w:val="14"/>
          <w:lang w:val="pl-PL"/>
        </w:rPr>
        <w:t xml:space="preserve">zgodnie </w:t>
      </w:r>
      <w:r w:rsidR="00E70F58">
        <w:rPr>
          <w:sz w:val="14"/>
          <w:szCs w:val="14"/>
          <w:lang w:val="pl-PL"/>
        </w:rPr>
        <w:t xml:space="preserve">z właściwymi przepisami prawa, w tym w szczególności </w:t>
      </w:r>
      <w:bookmarkEnd w:id="2"/>
      <w:r w:rsidR="005A42EF" w:rsidRPr="004F38FC">
        <w:rPr>
          <w:sz w:val="14"/>
          <w:szCs w:val="14"/>
          <w:lang w:val="pl-PL"/>
        </w:rPr>
        <w:t>z</w:t>
      </w:r>
      <w:r w:rsidR="009D6878" w:rsidRPr="004F38FC">
        <w:rPr>
          <w:sz w:val="14"/>
          <w:szCs w:val="14"/>
          <w:lang w:val="pl-PL"/>
        </w:rPr>
        <w:t> </w:t>
      </w:r>
      <w:bookmarkStart w:id="3" w:name="_Hlk91673043"/>
      <w:r w:rsidR="009D6878" w:rsidRPr="004F38FC">
        <w:rPr>
          <w:sz w:val="14"/>
          <w:szCs w:val="14"/>
          <w:lang w:val="pl-PL"/>
        </w:rPr>
        <w:t>Rozporządzeniem</w:t>
      </w:r>
      <w:r w:rsidR="009D6878" w:rsidRPr="002C6A31">
        <w:rPr>
          <w:sz w:val="14"/>
          <w:szCs w:val="14"/>
          <w:lang w:val="pl-PL"/>
        </w:rPr>
        <w:t xml:space="preserve"> K</w:t>
      </w:r>
      <w:r w:rsidR="009D6878" w:rsidRPr="004F38FC">
        <w:rPr>
          <w:sz w:val="14"/>
          <w:szCs w:val="14"/>
          <w:lang w:val="pl-PL"/>
        </w:rPr>
        <w:t>omisji</w:t>
      </w:r>
      <w:r w:rsidR="009D6878" w:rsidRPr="002C6A31">
        <w:rPr>
          <w:sz w:val="14"/>
          <w:szCs w:val="14"/>
          <w:lang w:val="pl-PL"/>
        </w:rPr>
        <w:t xml:space="preserve"> (UE) 2020/878 z dnia 18 czerwca 2020 r. zmieniając</w:t>
      </w:r>
      <w:r w:rsidR="009D6878" w:rsidRPr="004F38FC">
        <w:rPr>
          <w:sz w:val="14"/>
          <w:szCs w:val="14"/>
          <w:lang w:val="pl-PL"/>
        </w:rPr>
        <w:t>ym</w:t>
      </w:r>
      <w:r w:rsidR="009D6878" w:rsidRPr="002C6A31">
        <w:rPr>
          <w:sz w:val="14"/>
          <w:szCs w:val="14"/>
          <w:lang w:val="pl-PL"/>
        </w:rPr>
        <w:t xml:space="preserve"> załącznik II do rozporządzenia (WE) nr 1907/2006 Parlamentu Europejskiego i Rady w sprawie rejestracji, oceny, udzielania zezwoleń i</w:t>
      </w:r>
      <w:r w:rsidR="00E70F58">
        <w:rPr>
          <w:sz w:val="14"/>
          <w:szCs w:val="14"/>
          <w:lang w:val="pl-PL"/>
        </w:rPr>
        <w:t> </w:t>
      </w:r>
      <w:r w:rsidR="009D6878" w:rsidRPr="002C6A31">
        <w:rPr>
          <w:sz w:val="14"/>
          <w:szCs w:val="14"/>
          <w:lang w:val="pl-PL"/>
        </w:rPr>
        <w:t>stosowanych ograniczeń w zakresie chemikaliów (REACH)</w:t>
      </w:r>
      <w:r w:rsidR="009D6878" w:rsidRPr="004F38FC">
        <w:rPr>
          <w:sz w:val="14"/>
          <w:szCs w:val="14"/>
          <w:lang w:val="pl-PL"/>
        </w:rPr>
        <w:t>,</w:t>
      </w:r>
      <w:r w:rsidR="009D6878">
        <w:rPr>
          <w:sz w:val="14"/>
          <w:szCs w:val="14"/>
          <w:lang w:val="pl-PL"/>
        </w:rPr>
        <w:t xml:space="preserve"> </w:t>
      </w:r>
      <w:r w:rsidR="009D6878" w:rsidRPr="009D6878">
        <w:rPr>
          <w:bCs/>
          <w:sz w:val="14"/>
          <w:szCs w:val="14"/>
          <w:lang w:val="pl-PL"/>
        </w:rPr>
        <w:t>wraz z późniejszymi zmianami</w:t>
      </w:r>
      <w:bookmarkEnd w:id="3"/>
      <w:r w:rsidR="0020765D" w:rsidRPr="00886FFB">
        <w:rPr>
          <w:sz w:val="14"/>
          <w:szCs w:val="14"/>
          <w:lang w:val="pl-PL"/>
        </w:rPr>
        <w:t>,</w:t>
      </w:r>
      <w:r w:rsidR="003D092F" w:rsidRPr="00886FFB">
        <w:rPr>
          <w:sz w:val="14"/>
          <w:szCs w:val="14"/>
          <w:lang w:val="pl-PL"/>
        </w:rPr>
        <w:t xml:space="preserve"> </w:t>
      </w:r>
      <w:r w:rsidR="003D092F" w:rsidRPr="00886FFB">
        <w:rPr>
          <w:sz w:val="14"/>
          <w:szCs w:val="14"/>
          <w:lang w:val="pl-PL"/>
        </w:rPr>
        <w:t xml:space="preserve">zawierający </w:t>
      </w:r>
      <w:r w:rsidR="0020765D" w:rsidRPr="00886FFB">
        <w:rPr>
          <w:sz w:val="14"/>
          <w:szCs w:val="14"/>
          <w:lang w:val="pl-PL"/>
        </w:rPr>
        <w:t xml:space="preserve">m.in. </w:t>
      </w:r>
      <w:r w:rsidR="003D092F" w:rsidRPr="00886FFB">
        <w:rPr>
          <w:sz w:val="14"/>
          <w:szCs w:val="14"/>
          <w:lang w:val="pl-PL"/>
        </w:rPr>
        <w:t>opis zagrożeń, które może</w:t>
      </w:r>
      <w:r w:rsidR="005A42EF" w:rsidRPr="00886FFB">
        <w:rPr>
          <w:sz w:val="14"/>
          <w:szCs w:val="14"/>
          <w:lang w:val="pl-PL"/>
        </w:rPr>
        <w:t xml:space="preserve"> </w:t>
      </w:r>
      <w:r w:rsidR="003D092F" w:rsidRPr="00886FFB">
        <w:rPr>
          <w:sz w:val="14"/>
          <w:szCs w:val="14"/>
          <w:lang w:val="pl-PL"/>
        </w:rPr>
        <w:t>spowodować</w:t>
      </w:r>
      <w:r w:rsidR="005A42EF" w:rsidRPr="00886FFB">
        <w:rPr>
          <w:sz w:val="14"/>
          <w:szCs w:val="14"/>
          <w:lang w:val="pl-PL"/>
        </w:rPr>
        <w:t xml:space="preserve"> </w:t>
      </w:r>
      <w:r w:rsidR="003D092F" w:rsidRPr="00886FFB">
        <w:rPr>
          <w:sz w:val="14"/>
          <w:szCs w:val="14"/>
          <w:lang w:val="pl-PL"/>
        </w:rPr>
        <w:t>określona</w:t>
      </w:r>
      <w:r w:rsidR="005A42EF" w:rsidRPr="00886FFB">
        <w:rPr>
          <w:sz w:val="14"/>
          <w:szCs w:val="14"/>
          <w:lang w:val="pl-PL"/>
        </w:rPr>
        <w:t xml:space="preserve"> </w:t>
      </w:r>
      <w:r w:rsidR="00EC154E" w:rsidRPr="00886FFB">
        <w:rPr>
          <w:sz w:val="14"/>
          <w:szCs w:val="14"/>
          <w:lang w:val="pl-PL"/>
        </w:rPr>
        <w:t>S</w:t>
      </w:r>
      <w:r w:rsidR="003D092F" w:rsidRPr="00886FFB">
        <w:rPr>
          <w:sz w:val="14"/>
          <w:szCs w:val="14"/>
          <w:lang w:val="pl-PL"/>
        </w:rPr>
        <w:t>ubstancja</w:t>
      </w:r>
      <w:r w:rsidR="005A42EF" w:rsidRPr="00886FFB">
        <w:rPr>
          <w:sz w:val="14"/>
          <w:szCs w:val="14"/>
          <w:lang w:val="pl-PL"/>
        </w:rPr>
        <w:t xml:space="preserve"> </w:t>
      </w:r>
      <w:r w:rsidR="003D092F" w:rsidRPr="00886FFB">
        <w:rPr>
          <w:sz w:val="14"/>
          <w:szCs w:val="14"/>
          <w:lang w:val="pl-PL"/>
        </w:rPr>
        <w:t>lub</w:t>
      </w:r>
      <w:r w:rsidR="005A42EF" w:rsidRPr="00886FFB">
        <w:rPr>
          <w:sz w:val="14"/>
          <w:szCs w:val="14"/>
          <w:lang w:val="pl-PL"/>
        </w:rPr>
        <w:t xml:space="preserve"> </w:t>
      </w:r>
      <w:r w:rsidR="003D092F" w:rsidRPr="00886FFB">
        <w:rPr>
          <w:sz w:val="14"/>
          <w:szCs w:val="14"/>
          <w:lang w:val="pl-PL"/>
        </w:rPr>
        <w:t>mieszanina</w:t>
      </w:r>
      <w:r w:rsidR="005A42EF" w:rsidRPr="00886FFB">
        <w:rPr>
          <w:sz w:val="14"/>
          <w:szCs w:val="14"/>
          <w:lang w:val="pl-PL"/>
        </w:rPr>
        <w:t xml:space="preserve"> </w:t>
      </w:r>
      <w:r w:rsidR="003D092F" w:rsidRPr="00886FFB">
        <w:rPr>
          <w:sz w:val="14"/>
          <w:szCs w:val="14"/>
          <w:lang w:val="pl-PL"/>
        </w:rPr>
        <w:t>chemiczna</w:t>
      </w:r>
      <w:r w:rsidR="005A42EF" w:rsidRPr="00886FFB">
        <w:rPr>
          <w:sz w:val="14"/>
          <w:szCs w:val="14"/>
          <w:lang w:val="pl-PL"/>
        </w:rPr>
        <w:t xml:space="preserve"> </w:t>
      </w:r>
      <w:r w:rsidR="003D092F" w:rsidRPr="00886FFB">
        <w:rPr>
          <w:sz w:val="14"/>
          <w:szCs w:val="14"/>
          <w:lang w:val="pl-PL"/>
        </w:rPr>
        <w:t>użyta w Komponencie, a</w:t>
      </w:r>
      <w:r w:rsidR="005D3904">
        <w:rPr>
          <w:sz w:val="14"/>
          <w:szCs w:val="14"/>
          <w:lang w:val="pl-PL"/>
        </w:rPr>
        <w:t> </w:t>
      </w:r>
      <w:r w:rsidR="003D092F" w:rsidRPr="00886FFB">
        <w:rPr>
          <w:sz w:val="14"/>
          <w:szCs w:val="14"/>
          <w:lang w:val="pl-PL"/>
        </w:rPr>
        <w:t xml:space="preserve">także podstawowe dane fizykochemiczne na ich temat. Dodatkowo dokument zawiera informacje o potencjalnych zagrożeniach związanych z daną </w:t>
      </w:r>
      <w:r w:rsidR="00EC154E" w:rsidRPr="00886FFB">
        <w:rPr>
          <w:sz w:val="14"/>
          <w:szCs w:val="14"/>
          <w:lang w:val="pl-PL"/>
        </w:rPr>
        <w:t>S</w:t>
      </w:r>
      <w:r w:rsidR="003D092F" w:rsidRPr="00886FFB">
        <w:rPr>
          <w:sz w:val="14"/>
          <w:szCs w:val="14"/>
          <w:lang w:val="pl-PL"/>
        </w:rPr>
        <w:t>ubstancją (mieszaniną), metodach ich zapobiegania i</w:t>
      </w:r>
      <w:r w:rsidR="00B3157A">
        <w:rPr>
          <w:sz w:val="14"/>
          <w:szCs w:val="14"/>
          <w:lang w:val="pl-PL"/>
        </w:rPr>
        <w:t> </w:t>
      </w:r>
      <w:r w:rsidR="003D092F" w:rsidRPr="00886FFB">
        <w:rPr>
          <w:sz w:val="14"/>
          <w:szCs w:val="14"/>
          <w:lang w:val="pl-PL"/>
        </w:rPr>
        <w:t xml:space="preserve">procedurach jakie należy wykonać w razie wystąpienia skażenia opisywaną </w:t>
      </w:r>
      <w:r w:rsidR="00EC154E" w:rsidRPr="00886FFB">
        <w:rPr>
          <w:sz w:val="14"/>
          <w:szCs w:val="14"/>
          <w:lang w:val="pl-PL"/>
        </w:rPr>
        <w:t>S</w:t>
      </w:r>
      <w:r w:rsidR="003D092F" w:rsidRPr="00886FFB">
        <w:rPr>
          <w:sz w:val="14"/>
          <w:szCs w:val="14"/>
          <w:lang w:val="pl-PL"/>
        </w:rPr>
        <w:t>ubstancją (mieszaniną).</w:t>
      </w:r>
    </w:p>
    <w:p w14:paraId="6BEA79AE" w14:textId="54399BB1" w:rsidR="00401B75" w:rsidRDefault="00401B75" w:rsidP="00C15AAA">
      <w:pPr>
        <w:numPr>
          <w:ilvl w:val="0"/>
          <w:numId w:val="17"/>
        </w:numPr>
        <w:tabs>
          <w:tab w:val="left" w:pos="567"/>
        </w:tabs>
        <w:spacing w:line="276" w:lineRule="auto"/>
        <w:ind w:left="357" w:hanging="357"/>
        <w:jc w:val="both"/>
        <w:rPr>
          <w:sz w:val="14"/>
          <w:szCs w:val="14"/>
          <w:lang w:val="pl-PL"/>
        </w:rPr>
      </w:pPr>
      <w:r w:rsidRPr="00886FFB">
        <w:rPr>
          <w:sz w:val="14"/>
          <w:szCs w:val="14"/>
          <w:lang w:val="pl-PL"/>
        </w:rPr>
        <w:t>„</w:t>
      </w:r>
      <w:r w:rsidRPr="00886FFB">
        <w:rPr>
          <w:b/>
          <w:bCs/>
          <w:sz w:val="14"/>
          <w:szCs w:val="14"/>
          <w:lang w:val="pl-PL"/>
        </w:rPr>
        <w:t>Klient</w:t>
      </w:r>
      <w:r w:rsidRPr="00886FFB">
        <w:rPr>
          <w:sz w:val="14"/>
          <w:szCs w:val="14"/>
          <w:lang w:val="pl-PL"/>
        </w:rPr>
        <w:t>” – oznacza określony podmiot,</w:t>
      </w:r>
      <w:r w:rsidR="00C34B5B" w:rsidRPr="00886FFB">
        <w:rPr>
          <w:sz w:val="14"/>
          <w:szCs w:val="14"/>
          <w:lang w:val="pl-PL"/>
        </w:rPr>
        <w:t xml:space="preserve"> który nabywa Produkt od IMPACT.</w:t>
      </w:r>
    </w:p>
    <w:p w14:paraId="1D4B044B" w14:textId="40E865E0" w:rsidR="00512B95" w:rsidRDefault="00512B95" w:rsidP="00C15AAA">
      <w:pPr>
        <w:numPr>
          <w:ilvl w:val="0"/>
          <w:numId w:val="17"/>
        </w:numPr>
        <w:tabs>
          <w:tab w:val="left" w:pos="426"/>
        </w:tabs>
        <w:spacing w:line="276" w:lineRule="auto"/>
        <w:ind w:left="0" w:firstLine="0"/>
        <w:jc w:val="both"/>
        <w:rPr>
          <w:sz w:val="14"/>
          <w:szCs w:val="14"/>
          <w:lang w:val="pl-PL"/>
        </w:rPr>
      </w:pPr>
      <w:r w:rsidRPr="00886FFB">
        <w:rPr>
          <w:sz w:val="14"/>
          <w:szCs w:val="14"/>
          <w:lang w:val="pl-PL"/>
        </w:rPr>
        <w:t>„</w:t>
      </w:r>
      <w:r w:rsidRPr="00886FFB">
        <w:rPr>
          <w:b/>
          <w:bCs/>
          <w:sz w:val="14"/>
          <w:szCs w:val="14"/>
          <w:lang w:val="pl-PL"/>
        </w:rPr>
        <w:t>Komponent</w:t>
      </w:r>
      <w:r w:rsidRPr="00886FFB">
        <w:rPr>
          <w:sz w:val="14"/>
          <w:szCs w:val="14"/>
          <w:lang w:val="pl-PL"/>
        </w:rPr>
        <w:t xml:space="preserve">” </w:t>
      </w:r>
      <w:r w:rsidR="004E7D6A" w:rsidRPr="00886FFB">
        <w:rPr>
          <w:sz w:val="14"/>
          <w:szCs w:val="14"/>
          <w:lang w:val="pl-PL"/>
        </w:rPr>
        <w:t>–</w:t>
      </w:r>
      <w:r w:rsidRPr="00886FFB">
        <w:rPr>
          <w:sz w:val="14"/>
          <w:szCs w:val="14"/>
          <w:lang w:val="pl-PL"/>
        </w:rPr>
        <w:t xml:space="preserve"> </w:t>
      </w:r>
      <w:r w:rsidR="004E7D6A" w:rsidRPr="00886FFB">
        <w:rPr>
          <w:sz w:val="14"/>
          <w:szCs w:val="14"/>
          <w:lang w:val="pl-PL"/>
        </w:rPr>
        <w:t xml:space="preserve">oznacza </w:t>
      </w:r>
      <w:r w:rsidR="002711FB" w:rsidRPr="00886FFB">
        <w:rPr>
          <w:sz w:val="14"/>
          <w:szCs w:val="14"/>
          <w:lang w:val="pl-PL"/>
        </w:rPr>
        <w:t xml:space="preserve">określony </w:t>
      </w:r>
      <w:r w:rsidR="000B02C0" w:rsidRPr="00886FFB">
        <w:rPr>
          <w:sz w:val="14"/>
          <w:szCs w:val="14"/>
          <w:lang w:val="pl-PL"/>
        </w:rPr>
        <w:t xml:space="preserve">przedmiot dostawy </w:t>
      </w:r>
      <w:r w:rsidR="005F6C9F" w:rsidRPr="00886FFB">
        <w:rPr>
          <w:sz w:val="14"/>
          <w:szCs w:val="14"/>
          <w:lang w:val="pl-PL"/>
        </w:rPr>
        <w:t xml:space="preserve">wskazany w Zamówieniu </w:t>
      </w:r>
      <w:r w:rsidR="000B02C0" w:rsidRPr="00886FFB">
        <w:rPr>
          <w:sz w:val="14"/>
          <w:szCs w:val="14"/>
          <w:lang w:val="pl-PL"/>
        </w:rPr>
        <w:t xml:space="preserve">będący </w:t>
      </w:r>
      <w:r w:rsidR="002711FB" w:rsidRPr="00886FFB">
        <w:rPr>
          <w:sz w:val="14"/>
          <w:szCs w:val="14"/>
          <w:lang w:val="pl-PL"/>
        </w:rPr>
        <w:t>element</w:t>
      </w:r>
      <w:r w:rsidR="000B02C0" w:rsidRPr="00886FFB">
        <w:rPr>
          <w:sz w:val="14"/>
          <w:szCs w:val="14"/>
          <w:lang w:val="pl-PL"/>
        </w:rPr>
        <w:t>em</w:t>
      </w:r>
      <w:r w:rsidR="002711FB" w:rsidRPr="00886FFB">
        <w:rPr>
          <w:sz w:val="14"/>
          <w:szCs w:val="14"/>
          <w:lang w:val="pl-PL"/>
        </w:rPr>
        <w:t xml:space="preserve"> Produktu wraz z pełną dokumentacją</w:t>
      </w:r>
      <w:r w:rsidR="00E6322F" w:rsidRPr="00886FFB">
        <w:rPr>
          <w:sz w:val="14"/>
          <w:szCs w:val="14"/>
          <w:lang w:val="pl-PL"/>
        </w:rPr>
        <w:t>.</w:t>
      </w:r>
    </w:p>
    <w:p w14:paraId="344F5424" w14:textId="06A92A2B" w:rsidR="00836A61" w:rsidRDefault="00836A61" w:rsidP="00C15AAA">
      <w:pPr>
        <w:numPr>
          <w:ilvl w:val="0"/>
          <w:numId w:val="17"/>
        </w:numPr>
        <w:tabs>
          <w:tab w:val="left" w:pos="426"/>
        </w:tabs>
        <w:spacing w:line="276" w:lineRule="auto"/>
        <w:ind w:left="0" w:firstLine="0"/>
        <w:jc w:val="both"/>
        <w:rPr>
          <w:sz w:val="14"/>
          <w:szCs w:val="14"/>
          <w:lang w:val="pl-PL"/>
        </w:rPr>
      </w:pPr>
      <w:r w:rsidRPr="00886FFB">
        <w:rPr>
          <w:sz w:val="14"/>
          <w:szCs w:val="14"/>
          <w:lang w:val="pl-PL"/>
        </w:rPr>
        <w:t>„</w:t>
      </w:r>
      <w:r w:rsidRPr="00886FFB">
        <w:rPr>
          <w:b/>
          <w:bCs/>
          <w:sz w:val="14"/>
          <w:szCs w:val="14"/>
          <w:lang w:val="pl-PL"/>
        </w:rPr>
        <w:t>OWZ</w:t>
      </w:r>
      <w:r w:rsidRPr="00886FFB">
        <w:rPr>
          <w:sz w:val="14"/>
          <w:szCs w:val="14"/>
          <w:lang w:val="pl-PL"/>
        </w:rPr>
        <w:t>” – oznacza niniejszy dokument Ogólnych Warunków Zamówienia</w:t>
      </w:r>
      <w:r w:rsidR="00E6322F" w:rsidRPr="00886FFB">
        <w:rPr>
          <w:sz w:val="14"/>
          <w:szCs w:val="14"/>
          <w:lang w:val="pl-PL"/>
        </w:rPr>
        <w:t>.</w:t>
      </w:r>
    </w:p>
    <w:p w14:paraId="61F0834A" w14:textId="2E991133" w:rsidR="00605BCC" w:rsidRDefault="00605BCC" w:rsidP="00C15AAA">
      <w:pPr>
        <w:numPr>
          <w:ilvl w:val="0"/>
          <w:numId w:val="17"/>
        </w:numPr>
        <w:tabs>
          <w:tab w:val="left" w:pos="426"/>
        </w:tabs>
        <w:spacing w:line="276" w:lineRule="auto"/>
        <w:ind w:left="0" w:firstLine="0"/>
        <w:jc w:val="both"/>
        <w:rPr>
          <w:sz w:val="14"/>
          <w:szCs w:val="14"/>
          <w:lang w:val="pl-PL"/>
        </w:rPr>
      </w:pPr>
      <w:r w:rsidRPr="00886FFB">
        <w:rPr>
          <w:sz w:val="14"/>
          <w:szCs w:val="14"/>
          <w:lang w:val="pl-PL"/>
        </w:rPr>
        <w:t>„</w:t>
      </w:r>
      <w:r w:rsidRPr="00886FFB">
        <w:rPr>
          <w:b/>
          <w:bCs/>
          <w:sz w:val="14"/>
          <w:szCs w:val="14"/>
          <w:lang w:val="pl-PL"/>
        </w:rPr>
        <w:t>Produkt</w:t>
      </w:r>
      <w:r w:rsidRPr="00886FFB">
        <w:rPr>
          <w:sz w:val="14"/>
          <w:szCs w:val="14"/>
          <w:lang w:val="pl-PL"/>
        </w:rPr>
        <w:t>” – oznacza dowolny wyrób wytworzony przez IMPACT, w którym w</w:t>
      </w:r>
      <w:r w:rsidR="005D3904">
        <w:rPr>
          <w:sz w:val="14"/>
          <w:szCs w:val="14"/>
          <w:lang w:val="pl-PL"/>
        </w:rPr>
        <w:t> </w:t>
      </w:r>
      <w:r w:rsidRPr="00886FFB">
        <w:rPr>
          <w:sz w:val="14"/>
          <w:szCs w:val="14"/>
          <w:lang w:val="pl-PL"/>
        </w:rPr>
        <w:t>sposób bezpośredni lub pośredni użyto Komponent</w:t>
      </w:r>
      <w:r w:rsidR="001D614D" w:rsidRPr="00886FFB">
        <w:rPr>
          <w:sz w:val="14"/>
          <w:szCs w:val="14"/>
          <w:lang w:val="pl-PL"/>
        </w:rPr>
        <w:t>u</w:t>
      </w:r>
      <w:r w:rsidRPr="00886FFB">
        <w:rPr>
          <w:sz w:val="14"/>
          <w:szCs w:val="14"/>
          <w:lang w:val="pl-PL"/>
        </w:rPr>
        <w:t xml:space="preserve">. </w:t>
      </w:r>
    </w:p>
    <w:p w14:paraId="62E9AA1D" w14:textId="2626DECE" w:rsidR="00CD088F" w:rsidRDefault="00CD088F" w:rsidP="00C15AAA">
      <w:pPr>
        <w:numPr>
          <w:ilvl w:val="0"/>
          <w:numId w:val="17"/>
        </w:numPr>
        <w:tabs>
          <w:tab w:val="left" w:pos="426"/>
        </w:tabs>
        <w:spacing w:line="276" w:lineRule="auto"/>
        <w:ind w:left="0" w:firstLine="0"/>
        <w:jc w:val="both"/>
        <w:rPr>
          <w:sz w:val="14"/>
          <w:szCs w:val="14"/>
          <w:lang w:val="pl-PL"/>
        </w:rPr>
      </w:pPr>
      <w:r w:rsidRPr="00886FFB">
        <w:rPr>
          <w:sz w:val="14"/>
          <w:szCs w:val="14"/>
          <w:lang w:val="pl-PL"/>
        </w:rPr>
        <w:t>„</w:t>
      </w:r>
      <w:r w:rsidRPr="00886FFB">
        <w:rPr>
          <w:b/>
          <w:bCs/>
          <w:sz w:val="14"/>
          <w:szCs w:val="14"/>
          <w:lang w:val="pl-PL"/>
        </w:rPr>
        <w:t>Raport materiałowy</w:t>
      </w:r>
      <w:r w:rsidRPr="00886FFB">
        <w:rPr>
          <w:sz w:val="14"/>
          <w:szCs w:val="14"/>
          <w:lang w:val="pl-PL"/>
        </w:rPr>
        <w:t>” – oznacza</w:t>
      </w:r>
      <w:r w:rsidR="006D546A" w:rsidRPr="00886FFB">
        <w:rPr>
          <w:sz w:val="14"/>
          <w:szCs w:val="14"/>
          <w:lang w:val="pl-PL"/>
        </w:rPr>
        <w:t xml:space="preserve"> dokument zawierający ilościowy skład Substancji wraz z ich numerami CAS.</w:t>
      </w:r>
    </w:p>
    <w:p w14:paraId="707B71C4" w14:textId="550B921C" w:rsidR="00760ECA" w:rsidRDefault="00760ECA" w:rsidP="00C15AAA">
      <w:pPr>
        <w:numPr>
          <w:ilvl w:val="0"/>
          <w:numId w:val="17"/>
        </w:numPr>
        <w:tabs>
          <w:tab w:val="left" w:pos="426"/>
        </w:tabs>
        <w:spacing w:line="276" w:lineRule="auto"/>
        <w:ind w:left="0" w:firstLine="0"/>
        <w:jc w:val="both"/>
        <w:rPr>
          <w:sz w:val="14"/>
          <w:szCs w:val="14"/>
          <w:lang w:val="pl-PL"/>
        </w:rPr>
      </w:pPr>
      <w:r w:rsidRPr="00886FFB">
        <w:rPr>
          <w:sz w:val="14"/>
          <w:szCs w:val="14"/>
          <w:lang w:val="pl-PL"/>
        </w:rPr>
        <w:t>„</w:t>
      </w:r>
      <w:r w:rsidRPr="00886FFB">
        <w:rPr>
          <w:b/>
          <w:bCs/>
          <w:sz w:val="14"/>
          <w:szCs w:val="14"/>
          <w:lang w:val="pl-PL"/>
        </w:rPr>
        <w:t>Specyfikacja</w:t>
      </w:r>
      <w:r w:rsidRPr="00886FFB">
        <w:rPr>
          <w:sz w:val="14"/>
          <w:szCs w:val="14"/>
          <w:lang w:val="pl-PL"/>
        </w:rPr>
        <w:t xml:space="preserve">” – oznacza dokument </w:t>
      </w:r>
      <w:r w:rsidR="00FE2199" w:rsidRPr="00886FFB">
        <w:rPr>
          <w:sz w:val="14"/>
          <w:szCs w:val="14"/>
          <w:lang w:val="pl-PL"/>
        </w:rPr>
        <w:t>regulujący</w:t>
      </w:r>
      <w:r w:rsidRPr="00886FFB">
        <w:rPr>
          <w:sz w:val="14"/>
          <w:szCs w:val="14"/>
          <w:lang w:val="pl-PL"/>
        </w:rPr>
        <w:t xml:space="preserve"> wymagania, które </w:t>
      </w:r>
      <w:r w:rsidR="00FE2199" w:rsidRPr="00886FFB">
        <w:rPr>
          <w:sz w:val="14"/>
          <w:szCs w:val="14"/>
          <w:lang w:val="pl-PL"/>
        </w:rPr>
        <w:t>powinny</w:t>
      </w:r>
      <w:r w:rsidRPr="00886FFB">
        <w:rPr>
          <w:sz w:val="14"/>
          <w:szCs w:val="14"/>
          <w:lang w:val="pl-PL"/>
        </w:rPr>
        <w:t xml:space="preserve"> spełniać Komponenty</w:t>
      </w:r>
      <w:r w:rsidR="00AC2DC3" w:rsidRPr="00886FFB">
        <w:rPr>
          <w:sz w:val="14"/>
          <w:szCs w:val="14"/>
          <w:lang w:val="pl-PL"/>
        </w:rPr>
        <w:t xml:space="preserve"> zawarty bezpośrednio w Zamówieniu lub stanowiący odrębny załącznik do Zamówienia</w:t>
      </w:r>
      <w:r w:rsidR="00E6322F" w:rsidRPr="00886FFB">
        <w:rPr>
          <w:sz w:val="14"/>
          <w:szCs w:val="14"/>
          <w:lang w:val="pl-PL"/>
        </w:rPr>
        <w:t>.</w:t>
      </w:r>
    </w:p>
    <w:p w14:paraId="1CB9D156" w14:textId="4E4BAAE5" w:rsidR="000240C3" w:rsidRDefault="000240C3" w:rsidP="00C15AAA">
      <w:pPr>
        <w:numPr>
          <w:ilvl w:val="0"/>
          <w:numId w:val="17"/>
        </w:numPr>
        <w:tabs>
          <w:tab w:val="left" w:pos="426"/>
        </w:tabs>
        <w:spacing w:line="276" w:lineRule="auto"/>
        <w:ind w:left="0" w:firstLine="0"/>
        <w:jc w:val="both"/>
        <w:rPr>
          <w:sz w:val="14"/>
          <w:szCs w:val="14"/>
          <w:lang w:val="pl-PL"/>
        </w:rPr>
      </w:pPr>
      <w:r w:rsidRPr="00886FFB">
        <w:rPr>
          <w:sz w:val="14"/>
          <w:szCs w:val="14"/>
          <w:lang w:val="pl-PL"/>
        </w:rPr>
        <w:t>„</w:t>
      </w:r>
      <w:r w:rsidRPr="00886FFB">
        <w:rPr>
          <w:b/>
          <w:bCs/>
          <w:sz w:val="14"/>
          <w:szCs w:val="14"/>
          <w:lang w:val="pl-PL"/>
        </w:rPr>
        <w:t>Strona</w:t>
      </w:r>
      <w:r w:rsidRPr="00886FFB">
        <w:rPr>
          <w:sz w:val="14"/>
          <w:szCs w:val="14"/>
          <w:lang w:val="pl-PL"/>
        </w:rPr>
        <w:t>” albo „</w:t>
      </w:r>
      <w:r w:rsidRPr="00886FFB">
        <w:rPr>
          <w:b/>
          <w:bCs/>
          <w:sz w:val="14"/>
          <w:szCs w:val="14"/>
          <w:lang w:val="pl-PL"/>
        </w:rPr>
        <w:t>Strony</w:t>
      </w:r>
      <w:r w:rsidRPr="00886FFB">
        <w:rPr>
          <w:sz w:val="14"/>
          <w:szCs w:val="14"/>
          <w:lang w:val="pl-PL"/>
        </w:rPr>
        <w:t>” – oznacza odrębnie IMPACT albo Dostawcę albo łącznie IMPACT i Dostawcę</w:t>
      </w:r>
      <w:r w:rsidR="00E6322F" w:rsidRPr="00886FFB">
        <w:rPr>
          <w:sz w:val="14"/>
          <w:szCs w:val="14"/>
          <w:lang w:val="pl-PL"/>
        </w:rPr>
        <w:t>.</w:t>
      </w:r>
    </w:p>
    <w:p w14:paraId="392FFA85" w14:textId="337D1363" w:rsidR="00874D7D" w:rsidRDefault="00874D7D" w:rsidP="00C15AAA">
      <w:pPr>
        <w:numPr>
          <w:ilvl w:val="0"/>
          <w:numId w:val="17"/>
        </w:numPr>
        <w:tabs>
          <w:tab w:val="left" w:pos="426"/>
        </w:tabs>
        <w:spacing w:line="276" w:lineRule="auto"/>
        <w:ind w:left="0" w:firstLine="0"/>
        <w:jc w:val="both"/>
        <w:rPr>
          <w:sz w:val="14"/>
          <w:szCs w:val="14"/>
          <w:lang w:val="pl-PL"/>
        </w:rPr>
      </w:pPr>
      <w:r w:rsidRPr="00886FFB">
        <w:rPr>
          <w:sz w:val="14"/>
          <w:szCs w:val="14"/>
          <w:lang w:val="pl-PL"/>
        </w:rPr>
        <w:t>„</w:t>
      </w:r>
      <w:r w:rsidRPr="00886FFB">
        <w:rPr>
          <w:b/>
          <w:bCs/>
          <w:sz w:val="14"/>
          <w:szCs w:val="14"/>
          <w:lang w:val="pl-PL"/>
        </w:rPr>
        <w:t>Substancja</w:t>
      </w:r>
      <w:r w:rsidRPr="00886FFB">
        <w:rPr>
          <w:sz w:val="14"/>
          <w:szCs w:val="14"/>
          <w:lang w:val="pl-PL"/>
        </w:rPr>
        <w:t>” – oznacza pierwiastek chemiczny lub jego związki w stanie, w</w:t>
      </w:r>
      <w:r w:rsidR="005D3904">
        <w:rPr>
          <w:sz w:val="14"/>
          <w:szCs w:val="14"/>
          <w:lang w:val="pl-PL"/>
        </w:rPr>
        <w:t> </w:t>
      </w:r>
      <w:r w:rsidRPr="00886FFB">
        <w:rPr>
          <w:sz w:val="14"/>
          <w:szCs w:val="14"/>
          <w:lang w:val="pl-PL"/>
        </w:rPr>
        <w:t>jakim występują w</w:t>
      </w:r>
      <w:r w:rsidR="0028245B" w:rsidRPr="00886FFB">
        <w:rPr>
          <w:sz w:val="14"/>
          <w:szCs w:val="14"/>
          <w:lang w:val="pl-PL"/>
        </w:rPr>
        <w:t> </w:t>
      </w:r>
      <w:r w:rsidRPr="00886FFB">
        <w:rPr>
          <w:sz w:val="14"/>
          <w:szCs w:val="14"/>
          <w:lang w:val="pl-PL"/>
        </w:rPr>
        <w:t>przyrodzie lub zostają uzyskane za pomocą procesu produkcyjnego, z wszelkimi dodatkami wymaganymi do zachowania ich trwałości oraz wszelkimi zanieczyszczeniami powstałymi w wyniku zastosowanego procesu, wyłączając rozpuszczalniki, które można oddzielić bez wpływu na stabilność i</w:t>
      </w:r>
      <w:r w:rsidR="0028245B" w:rsidRPr="00886FFB">
        <w:rPr>
          <w:sz w:val="14"/>
          <w:szCs w:val="14"/>
          <w:lang w:val="pl-PL"/>
        </w:rPr>
        <w:t> </w:t>
      </w:r>
      <w:r w:rsidRPr="00886FFB">
        <w:rPr>
          <w:sz w:val="14"/>
          <w:szCs w:val="14"/>
          <w:lang w:val="pl-PL"/>
        </w:rPr>
        <w:t>skład</w:t>
      </w:r>
      <w:r w:rsidR="00E6322F" w:rsidRPr="00886FFB">
        <w:rPr>
          <w:sz w:val="14"/>
          <w:szCs w:val="14"/>
          <w:lang w:val="pl-PL"/>
        </w:rPr>
        <w:t>.</w:t>
      </w:r>
    </w:p>
    <w:p w14:paraId="00AA8DF2" w14:textId="77777777" w:rsidR="00285C74" w:rsidRPr="00886FFB" w:rsidRDefault="00285C74" w:rsidP="00C15AAA">
      <w:pPr>
        <w:numPr>
          <w:ilvl w:val="0"/>
          <w:numId w:val="17"/>
        </w:numPr>
        <w:tabs>
          <w:tab w:val="left" w:pos="426"/>
        </w:tabs>
        <w:spacing w:line="276" w:lineRule="auto"/>
        <w:ind w:left="0" w:firstLine="0"/>
        <w:jc w:val="both"/>
        <w:rPr>
          <w:sz w:val="14"/>
          <w:szCs w:val="14"/>
          <w:lang w:val="pl-PL"/>
        </w:rPr>
      </w:pPr>
      <w:r w:rsidRPr="00886FFB">
        <w:rPr>
          <w:sz w:val="14"/>
          <w:szCs w:val="14"/>
          <w:lang w:val="pl-PL"/>
        </w:rPr>
        <w:t>„</w:t>
      </w:r>
      <w:r w:rsidRPr="00886FFB">
        <w:rPr>
          <w:b/>
          <w:bCs/>
          <w:sz w:val="14"/>
          <w:szCs w:val="14"/>
          <w:lang w:val="pl-PL"/>
        </w:rPr>
        <w:t>Technologia i proces produkcji</w:t>
      </w:r>
      <w:r w:rsidRPr="00886FFB">
        <w:rPr>
          <w:sz w:val="14"/>
          <w:szCs w:val="14"/>
          <w:lang w:val="pl-PL"/>
        </w:rPr>
        <w:t>” – oznacza:</w:t>
      </w:r>
    </w:p>
    <w:p w14:paraId="2A143749" w14:textId="4DB8B2DE" w:rsidR="00285C74" w:rsidRDefault="00285C74" w:rsidP="00C15AAA">
      <w:pPr>
        <w:numPr>
          <w:ilvl w:val="0"/>
          <w:numId w:val="90"/>
        </w:numPr>
        <w:spacing w:line="276" w:lineRule="auto"/>
        <w:ind w:left="357" w:hanging="357"/>
        <w:jc w:val="both"/>
        <w:rPr>
          <w:sz w:val="14"/>
          <w:szCs w:val="14"/>
          <w:lang w:val="pl-PL"/>
        </w:rPr>
      </w:pPr>
      <w:r w:rsidRPr="00886FFB">
        <w:rPr>
          <w:sz w:val="14"/>
          <w:szCs w:val="14"/>
          <w:lang w:val="pl-PL"/>
        </w:rPr>
        <w:t>technologię, know-how</w:t>
      </w:r>
      <w:r w:rsidR="00EE2FAD" w:rsidRPr="00886FFB">
        <w:rPr>
          <w:sz w:val="14"/>
          <w:szCs w:val="14"/>
          <w:lang w:val="pl-PL"/>
        </w:rPr>
        <w:t>, prawa autorskie,</w:t>
      </w:r>
      <w:r w:rsidR="00C61419" w:rsidRPr="00886FFB">
        <w:rPr>
          <w:sz w:val="14"/>
          <w:szCs w:val="14"/>
          <w:lang w:val="pl-PL"/>
        </w:rPr>
        <w:t xml:space="preserve"> licencje,</w:t>
      </w:r>
      <w:r w:rsidR="00491AB7" w:rsidRPr="00886FFB">
        <w:rPr>
          <w:sz w:val="14"/>
          <w:szCs w:val="14"/>
          <w:lang w:val="pl-PL"/>
        </w:rPr>
        <w:t xml:space="preserve"> skład,</w:t>
      </w:r>
      <w:r w:rsidR="00EE2FAD" w:rsidRPr="00886FFB">
        <w:rPr>
          <w:sz w:val="14"/>
          <w:szCs w:val="14"/>
          <w:lang w:val="pl-PL"/>
        </w:rPr>
        <w:t xml:space="preserve"> procesy produkcyjne, montażowe</w:t>
      </w:r>
      <w:r w:rsidRPr="00886FFB">
        <w:rPr>
          <w:sz w:val="14"/>
          <w:szCs w:val="14"/>
          <w:lang w:val="pl-PL"/>
        </w:rPr>
        <w:t xml:space="preserve"> Dostawcy</w:t>
      </w:r>
      <w:r w:rsidR="00DF7023" w:rsidRPr="00886FFB">
        <w:rPr>
          <w:sz w:val="14"/>
          <w:szCs w:val="14"/>
          <w:lang w:val="pl-PL"/>
        </w:rPr>
        <w:t>:</w:t>
      </w:r>
      <w:r w:rsidRPr="00886FFB">
        <w:rPr>
          <w:sz w:val="14"/>
          <w:szCs w:val="14"/>
          <w:lang w:val="pl-PL"/>
        </w:rPr>
        <w:t xml:space="preserve"> (i) opracowane lub nabyte przez Dostawcę przed wykonaniem niniejszej Umowy lub (ii) opracowane lub nabyte przez Dostawcę po tej dacie, jeżeli takie opracowanie lub nabycie wchodzi w</w:t>
      </w:r>
      <w:r w:rsidR="0028245B" w:rsidRPr="00886FFB">
        <w:rPr>
          <w:sz w:val="14"/>
          <w:szCs w:val="14"/>
          <w:lang w:val="pl-PL"/>
        </w:rPr>
        <w:t> </w:t>
      </w:r>
      <w:r w:rsidRPr="00886FFB">
        <w:rPr>
          <w:sz w:val="14"/>
          <w:szCs w:val="14"/>
          <w:lang w:val="pl-PL"/>
        </w:rPr>
        <w:t xml:space="preserve">zakres </w:t>
      </w:r>
      <w:r w:rsidR="00EE2FAD" w:rsidRPr="00886FFB">
        <w:rPr>
          <w:sz w:val="14"/>
          <w:szCs w:val="14"/>
          <w:lang w:val="pl-PL"/>
        </w:rPr>
        <w:t>Umowy</w:t>
      </w:r>
      <w:r w:rsidRPr="00886FFB">
        <w:rPr>
          <w:sz w:val="14"/>
          <w:szCs w:val="14"/>
          <w:lang w:val="pl-PL"/>
        </w:rPr>
        <w:t>, lub</w:t>
      </w:r>
    </w:p>
    <w:p w14:paraId="6499B21A" w14:textId="525CE0B9" w:rsidR="00285C74" w:rsidRPr="00886FFB" w:rsidRDefault="00285C74" w:rsidP="00C15AAA">
      <w:pPr>
        <w:numPr>
          <w:ilvl w:val="0"/>
          <w:numId w:val="90"/>
        </w:numPr>
        <w:spacing w:line="276" w:lineRule="auto"/>
        <w:ind w:left="357" w:hanging="357"/>
        <w:jc w:val="both"/>
        <w:rPr>
          <w:sz w:val="14"/>
          <w:szCs w:val="14"/>
          <w:lang w:val="pl-PL"/>
        </w:rPr>
      </w:pPr>
      <w:r w:rsidRPr="00886FFB">
        <w:rPr>
          <w:sz w:val="14"/>
          <w:szCs w:val="14"/>
          <w:lang w:val="pl-PL"/>
        </w:rPr>
        <w:t>wszelkie wynalazki, ulepszenia, odkrycia, projekty, dane, koncepcje, pomysły, procesy, metody, techniki, know-how oraz informacje, w tym schematy</w:t>
      </w:r>
      <w:r w:rsidR="00491AB7" w:rsidRPr="00886FFB">
        <w:rPr>
          <w:sz w:val="14"/>
          <w:szCs w:val="14"/>
          <w:lang w:val="pl-PL"/>
        </w:rPr>
        <w:t>, dokumentację</w:t>
      </w:r>
      <w:r w:rsidRPr="00886FFB">
        <w:rPr>
          <w:sz w:val="14"/>
          <w:szCs w:val="14"/>
          <w:lang w:val="pl-PL"/>
        </w:rPr>
        <w:t xml:space="preserve"> i rysunki techniczne dotyczące </w:t>
      </w:r>
      <w:r w:rsidR="00860E10" w:rsidRPr="00886FFB">
        <w:rPr>
          <w:sz w:val="14"/>
          <w:szCs w:val="14"/>
          <w:lang w:val="pl-PL"/>
        </w:rPr>
        <w:t>Komponentów</w:t>
      </w:r>
      <w:r w:rsidRPr="00886FFB">
        <w:rPr>
          <w:sz w:val="14"/>
          <w:szCs w:val="14"/>
          <w:lang w:val="pl-PL"/>
        </w:rPr>
        <w:t xml:space="preserve"> zaprojektowanych, wykonanych lub wyprodukowanych przez Dostawcę w trakcie wykonywania usług projektowych, inżynieryjnych, produkcyjnych lub wytwórczych w ramach niniejszej Umowy lub wykonanych lub wyprodukowanych w wyniku </w:t>
      </w:r>
      <w:r w:rsidR="00860E10" w:rsidRPr="00886FFB">
        <w:rPr>
          <w:sz w:val="14"/>
          <w:szCs w:val="14"/>
          <w:lang w:val="pl-PL"/>
        </w:rPr>
        <w:t>w</w:t>
      </w:r>
      <w:r w:rsidRPr="00886FFB">
        <w:rPr>
          <w:sz w:val="14"/>
          <w:szCs w:val="14"/>
          <w:lang w:val="pl-PL"/>
        </w:rPr>
        <w:t>spólnych wysiłków Dostawcy i</w:t>
      </w:r>
      <w:r w:rsidR="008D7BFD">
        <w:rPr>
          <w:sz w:val="14"/>
          <w:szCs w:val="14"/>
          <w:lang w:val="pl-PL"/>
        </w:rPr>
        <w:t> </w:t>
      </w:r>
      <w:r w:rsidR="00860E10" w:rsidRPr="00886FFB">
        <w:rPr>
          <w:sz w:val="14"/>
          <w:szCs w:val="14"/>
          <w:lang w:val="pl-PL"/>
        </w:rPr>
        <w:t>IMPACT</w:t>
      </w:r>
      <w:r w:rsidRPr="00886FFB">
        <w:rPr>
          <w:sz w:val="14"/>
          <w:szCs w:val="14"/>
          <w:lang w:val="pl-PL"/>
        </w:rPr>
        <w:t xml:space="preserve">. </w:t>
      </w:r>
    </w:p>
    <w:p w14:paraId="775278D4" w14:textId="40576E58" w:rsidR="008D6EFF" w:rsidRPr="00886FFB" w:rsidRDefault="008D6EFF" w:rsidP="00C15AAA">
      <w:pPr>
        <w:numPr>
          <w:ilvl w:val="0"/>
          <w:numId w:val="17"/>
        </w:numPr>
        <w:tabs>
          <w:tab w:val="left" w:pos="426"/>
        </w:tabs>
        <w:spacing w:line="276" w:lineRule="auto"/>
        <w:ind w:left="0" w:firstLine="0"/>
        <w:jc w:val="both"/>
        <w:rPr>
          <w:sz w:val="14"/>
          <w:szCs w:val="14"/>
          <w:lang w:val="pl-PL"/>
        </w:rPr>
      </w:pPr>
      <w:r w:rsidRPr="00886FFB">
        <w:rPr>
          <w:sz w:val="14"/>
          <w:szCs w:val="14"/>
          <w:lang w:val="pl-PL"/>
        </w:rPr>
        <w:t>„</w:t>
      </w:r>
      <w:r w:rsidRPr="00886FFB">
        <w:rPr>
          <w:b/>
          <w:bCs/>
          <w:sz w:val="14"/>
          <w:szCs w:val="14"/>
          <w:lang w:val="pl-PL"/>
        </w:rPr>
        <w:t>Współpracownik</w:t>
      </w:r>
      <w:r w:rsidRPr="00886FFB">
        <w:rPr>
          <w:sz w:val="14"/>
          <w:szCs w:val="14"/>
          <w:lang w:val="pl-PL"/>
        </w:rPr>
        <w:t>” - osoba fizyczna (w tym prowadząca indywidualną działalność gospodarczą) świadcząca na rzecz Strony usługi na podstawie umowy zlecenia lub innej umowie o podobny</w:t>
      </w:r>
      <w:r w:rsidR="00A41620" w:rsidRPr="00886FFB">
        <w:rPr>
          <w:sz w:val="14"/>
          <w:szCs w:val="14"/>
          <w:lang w:val="pl-PL"/>
        </w:rPr>
        <w:t>m</w:t>
      </w:r>
      <w:r w:rsidRPr="00886FFB">
        <w:rPr>
          <w:sz w:val="14"/>
          <w:szCs w:val="14"/>
          <w:lang w:val="pl-PL"/>
        </w:rPr>
        <w:t xml:space="preserve"> charakterze, w głównej mierze w siedzibie lub oddziale, biurze Strony, których charakter jest zbliżony do zakresu zadań pracownika.</w:t>
      </w:r>
    </w:p>
    <w:p w14:paraId="63B3890B" w14:textId="3E1815E3" w:rsidR="00401B75" w:rsidRPr="00886FFB" w:rsidRDefault="00401B75" w:rsidP="00C15AAA">
      <w:pPr>
        <w:numPr>
          <w:ilvl w:val="0"/>
          <w:numId w:val="17"/>
        </w:numPr>
        <w:tabs>
          <w:tab w:val="left" w:pos="426"/>
        </w:tabs>
        <w:spacing w:line="276" w:lineRule="auto"/>
        <w:ind w:left="0" w:firstLine="0"/>
        <w:jc w:val="both"/>
        <w:rPr>
          <w:sz w:val="14"/>
          <w:szCs w:val="14"/>
          <w:lang w:val="pl-PL"/>
        </w:rPr>
      </w:pPr>
      <w:r w:rsidRPr="00886FFB">
        <w:rPr>
          <w:sz w:val="14"/>
          <w:szCs w:val="14"/>
          <w:lang w:val="pl-PL"/>
        </w:rPr>
        <w:t>„</w:t>
      </w:r>
      <w:r w:rsidRPr="00886FFB">
        <w:rPr>
          <w:b/>
          <w:bCs/>
          <w:sz w:val="14"/>
          <w:szCs w:val="14"/>
          <w:lang w:val="pl-PL"/>
        </w:rPr>
        <w:t>Umowa</w:t>
      </w:r>
      <w:r w:rsidRPr="00886FFB">
        <w:rPr>
          <w:sz w:val="14"/>
          <w:szCs w:val="14"/>
          <w:lang w:val="pl-PL"/>
        </w:rPr>
        <w:t xml:space="preserve">” oznacza </w:t>
      </w:r>
      <w:r w:rsidR="00AC2DC3" w:rsidRPr="00886FFB">
        <w:rPr>
          <w:sz w:val="14"/>
          <w:szCs w:val="14"/>
          <w:lang w:val="pl-PL"/>
        </w:rPr>
        <w:t>przyjęte Zamówienie przez Dostawcę.</w:t>
      </w:r>
    </w:p>
    <w:p w14:paraId="799D5B76" w14:textId="7C847A17" w:rsidR="00401B75" w:rsidRPr="00886FFB" w:rsidRDefault="00401B75" w:rsidP="00C15AAA">
      <w:pPr>
        <w:numPr>
          <w:ilvl w:val="0"/>
          <w:numId w:val="17"/>
        </w:numPr>
        <w:tabs>
          <w:tab w:val="left" w:pos="426"/>
        </w:tabs>
        <w:spacing w:line="276" w:lineRule="auto"/>
        <w:ind w:left="0" w:firstLine="0"/>
        <w:jc w:val="both"/>
        <w:rPr>
          <w:sz w:val="14"/>
          <w:szCs w:val="14"/>
          <w:lang w:val="pl-PL"/>
        </w:rPr>
      </w:pPr>
      <w:r w:rsidRPr="00886FFB">
        <w:rPr>
          <w:sz w:val="14"/>
          <w:szCs w:val="14"/>
          <w:lang w:val="pl-PL"/>
        </w:rPr>
        <w:t>„</w:t>
      </w:r>
      <w:r w:rsidR="001426FF" w:rsidRPr="00886FFB">
        <w:rPr>
          <w:b/>
          <w:bCs/>
          <w:sz w:val="14"/>
          <w:szCs w:val="14"/>
          <w:lang w:val="pl-PL"/>
        </w:rPr>
        <w:t>Zamówienie</w:t>
      </w:r>
      <w:r w:rsidRPr="00886FFB">
        <w:rPr>
          <w:sz w:val="14"/>
          <w:szCs w:val="14"/>
          <w:lang w:val="pl-PL"/>
        </w:rPr>
        <w:t xml:space="preserve">” – oznacza </w:t>
      </w:r>
      <w:r w:rsidR="00AC2DC3" w:rsidRPr="00886FFB">
        <w:rPr>
          <w:sz w:val="14"/>
          <w:szCs w:val="14"/>
          <w:lang w:val="pl-PL"/>
        </w:rPr>
        <w:t>jednostronne oświadczenie IMPACT, którego przyjęcie przez Dostawcę skutkuje zawarcie</w:t>
      </w:r>
      <w:r w:rsidR="00E84255">
        <w:rPr>
          <w:sz w:val="14"/>
          <w:szCs w:val="14"/>
          <w:lang w:val="pl-PL"/>
        </w:rPr>
        <w:t>m</w:t>
      </w:r>
      <w:r w:rsidR="00AC2DC3" w:rsidRPr="00886FFB">
        <w:rPr>
          <w:sz w:val="14"/>
          <w:szCs w:val="14"/>
          <w:lang w:val="pl-PL"/>
        </w:rPr>
        <w:t xml:space="preserve"> </w:t>
      </w:r>
      <w:r w:rsidRPr="00886FFB">
        <w:rPr>
          <w:sz w:val="14"/>
          <w:szCs w:val="14"/>
          <w:lang w:val="pl-PL"/>
        </w:rPr>
        <w:t>umow</w:t>
      </w:r>
      <w:r w:rsidR="00AC2DC3" w:rsidRPr="00886FFB">
        <w:rPr>
          <w:sz w:val="14"/>
          <w:szCs w:val="14"/>
          <w:lang w:val="pl-PL"/>
        </w:rPr>
        <w:t>y</w:t>
      </w:r>
      <w:r w:rsidRPr="00886FFB">
        <w:rPr>
          <w:sz w:val="14"/>
          <w:szCs w:val="14"/>
          <w:lang w:val="pl-PL"/>
        </w:rPr>
        <w:t xml:space="preserve"> </w:t>
      </w:r>
      <w:r w:rsidR="00CC22A1" w:rsidRPr="00886FFB">
        <w:rPr>
          <w:sz w:val="14"/>
          <w:szCs w:val="14"/>
          <w:lang w:val="pl-PL"/>
        </w:rPr>
        <w:t>na dostawę Komponentów</w:t>
      </w:r>
      <w:r w:rsidR="00E6322F" w:rsidRPr="00886FFB">
        <w:rPr>
          <w:sz w:val="14"/>
          <w:szCs w:val="14"/>
          <w:lang w:val="pl-PL"/>
        </w:rPr>
        <w:t xml:space="preserve"> </w:t>
      </w:r>
      <w:r w:rsidR="00AC2DC3" w:rsidRPr="00886FFB">
        <w:rPr>
          <w:sz w:val="14"/>
          <w:szCs w:val="14"/>
          <w:lang w:val="pl-PL"/>
        </w:rPr>
        <w:t xml:space="preserve">na warunkach w niej określonych oraz warunkach niniejszego </w:t>
      </w:r>
      <w:r w:rsidR="00E6322F" w:rsidRPr="00886FFB">
        <w:rPr>
          <w:sz w:val="14"/>
          <w:szCs w:val="14"/>
          <w:lang w:val="pl-PL"/>
        </w:rPr>
        <w:t>OWZ</w:t>
      </w:r>
      <w:r w:rsidR="002C7E62" w:rsidRPr="00886FFB">
        <w:rPr>
          <w:sz w:val="14"/>
          <w:szCs w:val="14"/>
          <w:lang w:val="pl-PL"/>
        </w:rPr>
        <w:t>.</w:t>
      </w:r>
    </w:p>
    <w:p w14:paraId="0B628896" w14:textId="468E7ECB" w:rsidR="004072CF" w:rsidRDefault="00D11F4D" w:rsidP="008D64A0">
      <w:pPr>
        <w:numPr>
          <w:ilvl w:val="0"/>
          <w:numId w:val="17"/>
        </w:numPr>
        <w:tabs>
          <w:tab w:val="left" w:pos="426"/>
        </w:tabs>
        <w:spacing w:line="276" w:lineRule="auto"/>
        <w:ind w:left="0" w:firstLine="0"/>
        <w:jc w:val="both"/>
        <w:rPr>
          <w:sz w:val="14"/>
          <w:szCs w:val="14"/>
          <w:lang w:val="pl-PL"/>
        </w:rPr>
      </w:pPr>
      <w:r w:rsidRPr="00886FFB">
        <w:rPr>
          <w:sz w:val="14"/>
          <w:szCs w:val="14"/>
          <w:lang w:val="pl-PL"/>
        </w:rPr>
        <w:t>„</w:t>
      </w:r>
      <w:r w:rsidRPr="00886FFB">
        <w:rPr>
          <w:b/>
          <w:bCs/>
          <w:sz w:val="14"/>
          <w:szCs w:val="14"/>
          <w:lang w:val="pl-PL"/>
        </w:rPr>
        <w:t>Wada seryjna</w:t>
      </w:r>
      <w:r w:rsidRPr="00886FFB">
        <w:rPr>
          <w:sz w:val="14"/>
          <w:szCs w:val="14"/>
          <w:lang w:val="pl-PL"/>
        </w:rPr>
        <w:t>” – wada o której mowa w pkt 7.</w:t>
      </w:r>
      <w:r w:rsidR="002D588D">
        <w:rPr>
          <w:sz w:val="14"/>
          <w:szCs w:val="14"/>
          <w:lang w:val="pl-PL"/>
        </w:rPr>
        <w:t>10</w:t>
      </w:r>
      <w:r w:rsidR="00FE33BF" w:rsidRPr="00886FFB">
        <w:rPr>
          <w:sz w:val="14"/>
          <w:szCs w:val="14"/>
          <w:lang w:val="pl-PL"/>
        </w:rPr>
        <w:t xml:space="preserve"> </w:t>
      </w:r>
      <w:r w:rsidR="00AC2DC3" w:rsidRPr="00886FFB">
        <w:rPr>
          <w:sz w:val="14"/>
          <w:szCs w:val="14"/>
          <w:lang w:val="pl-PL"/>
        </w:rPr>
        <w:t>OWZ</w:t>
      </w:r>
      <w:r w:rsidRPr="00886FFB">
        <w:rPr>
          <w:sz w:val="14"/>
          <w:szCs w:val="14"/>
          <w:lang w:val="pl-PL"/>
        </w:rPr>
        <w:t>.</w:t>
      </w:r>
    </w:p>
    <w:p w14:paraId="7C6281EC" w14:textId="364BC4BF" w:rsidR="008D64A0" w:rsidRDefault="008D64A0" w:rsidP="008D64A0">
      <w:pPr>
        <w:numPr>
          <w:ilvl w:val="0"/>
          <w:numId w:val="17"/>
        </w:numPr>
        <w:tabs>
          <w:tab w:val="left" w:pos="426"/>
        </w:tabs>
        <w:spacing w:line="276" w:lineRule="auto"/>
        <w:ind w:left="0" w:firstLine="0"/>
        <w:jc w:val="both"/>
        <w:rPr>
          <w:sz w:val="14"/>
          <w:szCs w:val="14"/>
          <w:lang w:val="pl-PL"/>
        </w:rPr>
      </w:pPr>
      <w:r w:rsidRPr="008D64A0">
        <w:rPr>
          <w:sz w:val="14"/>
          <w:szCs w:val="14"/>
          <w:lang w:val="pl-PL"/>
        </w:rPr>
        <w:t>„</w:t>
      </w:r>
      <w:r w:rsidRPr="008D64A0">
        <w:rPr>
          <w:b/>
          <w:bCs/>
          <w:sz w:val="14"/>
          <w:szCs w:val="14"/>
          <w:lang w:val="pl-PL"/>
        </w:rPr>
        <w:t>Wniosek o zgodę na odstępstwo</w:t>
      </w:r>
      <w:r w:rsidRPr="008D64A0">
        <w:rPr>
          <w:sz w:val="14"/>
          <w:szCs w:val="14"/>
          <w:lang w:val="pl-PL"/>
        </w:rPr>
        <w:t>” – dedykowany formularz elektroniczny zamieszczony na stronie internetowej IMPACT o adresie: https://icpt.pl/dla-dostawcow/ przeznaczony do stosowanie zgodnie z pkt 13.</w:t>
      </w:r>
      <w:r w:rsidR="00DB0233">
        <w:rPr>
          <w:sz w:val="14"/>
          <w:szCs w:val="14"/>
          <w:lang w:val="pl-PL"/>
        </w:rPr>
        <w:t>5</w:t>
      </w:r>
      <w:r w:rsidRPr="008D64A0">
        <w:rPr>
          <w:sz w:val="14"/>
          <w:szCs w:val="14"/>
          <w:lang w:val="pl-PL"/>
        </w:rPr>
        <w:t xml:space="preserve"> OWZ.</w:t>
      </w:r>
    </w:p>
    <w:p w14:paraId="1B829418" w14:textId="7547F214" w:rsidR="006E47F2" w:rsidRDefault="006E47F2" w:rsidP="006E47F2">
      <w:pPr>
        <w:numPr>
          <w:ilvl w:val="0"/>
          <w:numId w:val="17"/>
        </w:numPr>
        <w:tabs>
          <w:tab w:val="left" w:pos="426"/>
        </w:tabs>
        <w:spacing w:line="276" w:lineRule="auto"/>
        <w:ind w:left="0" w:firstLine="0"/>
        <w:jc w:val="both"/>
        <w:rPr>
          <w:sz w:val="14"/>
          <w:szCs w:val="14"/>
          <w:lang w:val="pl-PL"/>
        </w:rPr>
      </w:pPr>
      <w:r w:rsidRPr="006E47F2">
        <w:rPr>
          <w:sz w:val="14"/>
          <w:szCs w:val="14"/>
          <w:lang w:val="pl-PL"/>
        </w:rPr>
        <w:t>„</w:t>
      </w:r>
      <w:r w:rsidRPr="006E47F2">
        <w:rPr>
          <w:b/>
          <w:bCs/>
          <w:sz w:val="14"/>
          <w:szCs w:val="14"/>
          <w:lang w:val="pl-PL"/>
        </w:rPr>
        <w:t>Załącznik</w:t>
      </w:r>
      <w:r w:rsidRPr="006E47F2">
        <w:rPr>
          <w:sz w:val="14"/>
          <w:szCs w:val="14"/>
          <w:lang w:val="pl-PL"/>
        </w:rPr>
        <w:t>” oznacza jakikolwiek dokument, do którego odsyła i który jest załączony do niniejszej Umowy. Wszystkie Załączniki są włączone do niniejszej Umowy przez odwołanie do nich i stanowią jej integralną część.</w:t>
      </w:r>
    </w:p>
    <w:p w14:paraId="25C5AFC5" w14:textId="3376DF37" w:rsidR="006E47F2" w:rsidRPr="006E47F2" w:rsidRDefault="006E47F2" w:rsidP="006E47F2">
      <w:pPr>
        <w:numPr>
          <w:ilvl w:val="0"/>
          <w:numId w:val="17"/>
        </w:numPr>
        <w:tabs>
          <w:tab w:val="left" w:pos="426"/>
        </w:tabs>
        <w:spacing w:line="276" w:lineRule="auto"/>
        <w:ind w:left="0" w:firstLine="0"/>
        <w:jc w:val="both"/>
        <w:rPr>
          <w:sz w:val="14"/>
          <w:szCs w:val="14"/>
          <w:lang w:val="pl-PL"/>
        </w:rPr>
      </w:pPr>
      <w:r w:rsidRPr="006E47F2">
        <w:rPr>
          <w:sz w:val="14"/>
          <w:szCs w:val="14"/>
          <w:lang w:val="pl-PL"/>
        </w:rPr>
        <w:t>„</w:t>
      </w:r>
      <w:r w:rsidRPr="006E47F2">
        <w:rPr>
          <w:b/>
          <w:bCs/>
          <w:sz w:val="14"/>
          <w:szCs w:val="14"/>
          <w:lang w:val="pl-PL"/>
        </w:rPr>
        <w:t>Załącznik</w:t>
      </w:r>
      <w:r w:rsidRPr="006E47F2">
        <w:rPr>
          <w:sz w:val="14"/>
          <w:szCs w:val="14"/>
          <w:lang w:val="pl-PL"/>
        </w:rPr>
        <w:t>” oznacza jakikolwiek dokument, do którego odsyła i który jest załączony do niniejszej Umowy. Wszystkie Załączniki są włączone do niniejszej Umowy przez odwołanie do nich i stanowią jej integralną część.</w:t>
      </w:r>
    </w:p>
    <w:p w14:paraId="3C6F6104" w14:textId="77777777" w:rsidR="00337A4F" w:rsidRPr="00886FFB" w:rsidRDefault="00337A4F" w:rsidP="00C15AAA">
      <w:pPr>
        <w:tabs>
          <w:tab w:val="left" w:pos="567"/>
        </w:tabs>
        <w:spacing w:line="276" w:lineRule="auto"/>
        <w:jc w:val="both"/>
        <w:rPr>
          <w:sz w:val="14"/>
          <w:szCs w:val="14"/>
          <w:lang w:val="pl-PL"/>
        </w:rPr>
      </w:pPr>
    </w:p>
    <w:p w14:paraId="17E9ACD9" w14:textId="587C491A" w:rsidR="00401B75" w:rsidRPr="00886FFB" w:rsidRDefault="00D44683" w:rsidP="00C15AAA">
      <w:pPr>
        <w:pStyle w:val="Nagwek1"/>
        <w:numPr>
          <w:ilvl w:val="0"/>
          <w:numId w:val="60"/>
        </w:numPr>
        <w:spacing w:before="0" w:after="0" w:line="276" w:lineRule="auto"/>
        <w:ind w:left="357" w:hanging="357"/>
        <w:jc w:val="center"/>
        <w:rPr>
          <w:sz w:val="14"/>
          <w:szCs w:val="14"/>
          <w:lang w:val="pl-PL" w:eastAsia="de-DE"/>
        </w:rPr>
      </w:pPr>
      <w:r w:rsidRPr="00886FFB">
        <w:rPr>
          <w:sz w:val="14"/>
          <w:szCs w:val="14"/>
          <w:lang w:val="pl-PL" w:eastAsia="de-DE"/>
        </w:rPr>
        <w:t>OWZ</w:t>
      </w:r>
    </w:p>
    <w:p w14:paraId="2AC30A2F" w14:textId="705A4559" w:rsidR="00E63A2A" w:rsidRPr="00886FFB" w:rsidRDefault="00D44683" w:rsidP="00C15AAA">
      <w:pPr>
        <w:keepLines/>
        <w:numPr>
          <w:ilvl w:val="0"/>
          <w:numId w:val="51"/>
        </w:numPr>
        <w:tabs>
          <w:tab w:val="left" w:pos="567"/>
        </w:tabs>
        <w:spacing w:line="276" w:lineRule="auto"/>
        <w:ind w:left="357" w:hanging="357"/>
        <w:jc w:val="both"/>
        <w:rPr>
          <w:sz w:val="14"/>
          <w:szCs w:val="14"/>
          <w:lang w:val="pl-PL" w:eastAsia="de-DE"/>
        </w:rPr>
      </w:pPr>
      <w:r w:rsidRPr="00886FFB">
        <w:rPr>
          <w:sz w:val="14"/>
          <w:szCs w:val="14"/>
          <w:lang w:val="pl-PL" w:eastAsia="de-DE"/>
        </w:rPr>
        <w:t>OWZ</w:t>
      </w:r>
      <w:r w:rsidR="002E2727" w:rsidRPr="00886FFB">
        <w:rPr>
          <w:sz w:val="14"/>
          <w:szCs w:val="14"/>
          <w:lang w:val="pl-PL" w:eastAsia="de-DE"/>
        </w:rPr>
        <w:t xml:space="preserve"> określa </w:t>
      </w:r>
      <w:r w:rsidR="00AC2DC3" w:rsidRPr="00886FFB">
        <w:rPr>
          <w:sz w:val="14"/>
          <w:szCs w:val="14"/>
          <w:lang w:val="pl-PL" w:eastAsia="de-DE"/>
        </w:rPr>
        <w:t xml:space="preserve">ogólne </w:t>
      </w:r>
      <w:r w:rsidR="002E2727" w:rsidRPr="00886FFB">
        <w:rPr>
          <w:sz w:val="14"/>
          <w:szCs w:val="14"/>
          <w:lang w:val="pl-PL" w:eastAsia="de-DE"/>
        </w:rPr>
        <w:t>warunki</w:t>
      </w:r>
      <w:r w:rsidR="00BC75F5">
        <w:rPr>
          <w:sz w:val="14"/>
          <w:szCs w:val="14"/>
          <w:lang w:val="pl-PL" w:eastAsia="de-DE"/>
        </w:rPr>
        <w:t xml:space="preserve"> Umowy</w:t>
      </w:r>
      <w:r w:rsidR="002E2727" w:rsidRPr="00886FFB">
        <w:rPr>
          <w:sz w:val="14"/>
          <w:szCs w:val="14"/>
          <w:lang w:val="pl-PL" w:eastAsia="de-DE"/>
        </w:rPr>
        <w:t xml:space="preserve">, na których Dostawca </w:t>
      </w:r>
      <w:r w:rsidR="00512B95" w:rsidRPr="00886FFB">
        <w:rPr>
          <w:sz w:val="14"/>
          <w:szCs w:val="14"/>
          <w:lang w:val="pl-PL" w:eastAsia="de-DE"/>
        </w:rPr>
        <w:t>będzie dostarczał</w:t>
      </w:r>
      <w:r w:rsidR="002E2727" w:rsidRPr="00886FFB">
        <w:rPr>
          <w:sz w:val="14"/>
          <w:szCs w:val="14"/>
          <w:lang w:val="pl-PL" w:eastAsia="de-DE"/>
        </w:rPr>
        <w:t xml:space="preserve"> I</w:t>
      </w:r>
      <w:r w:rsidR="005F6C9F" w:rsidRPr="00886FFB">
        <w:rPr>
          <w:sz w:val="14"/>
          <w:szCs w:val="14"/>
          <w:lang w:val="pl-PL" w:eastAsia="de-DE"/>
        </w:rPr>
        <w:t>MPACT</w:t>
      </w:r>
      <w:r w:rsidR="002E2727" w:rsidRPr="00886FFB">
        <w:rPr>
          <w:sz w:val="14"/>
          <w:szCs w:val="14"/>
          <w:lang w:val="pl-PL" w:eastAsia="de-DE"/>
        </w:rPr>
        <w:t xml:space="preserve"> </w:t>
      </w:r>
      <w:r w:rsidR="00512B95" w:rsidRPr="00886FFB">
        <w:rPr>
          <w:sz w:val="14"/>
          <w:szCs w:val="14"/>
          <w:lang w:val="pl-PL" w:eastAsia="de-DE"/>
        </w:rPr>
        <w:t>K</w:t>
      </w:r>
      <w:r w:rsidR="002E2727" w:rsidRPr="00886FFB">
        <w:rPr>
          <w:sz w:val="14"/>
          <w:szCs w:val="14"/>
          <w:lang w:val="pl-PL" w:eastAsia="de-DE"/>
        </w:rPr>
        <w:t>omponenty</w:t>
      </w:r>
      <w:r w:rsidR="0055683C" w:rsidRPr="00886FFB">
        <w:rPr>
          <w:sz w:val="14"/>
          <w:szCs w:val="14"/>
          <w:lang w:val="pl-PL" w:eastAsia="de-DE"/>
        </w:rPr>
        <w:t xml:space="preserve"> </w:t>
      </w:r>
      <w:r w:rsidR="002E2727" w:rsidRPr="00886FFB">
        <w:rPr>
          <w:sz w:val="14"/>
          <w:szCs w:val="14"/>
          <w:lang w:val="pl-PL" w:eastAsia="de-DE"/>
        </w:rPr>
        <w:t xml:space="preserve">wymienione w </w:t>
      </w:r>
      <w:r w:rsidR="002E2727" w:rsidRPr="00886FFB">
        <w:rPr>
          <w:b/>
          <w:bCs/>
          <w:sz w:val="14"/>
          <w:szCs w:val="14"/>
          <w:lang w:val="pl-PL" w:eastAsia="de-DE"/>
        </w:rPr>
        <w:t>Za</w:t>
      </w:r>
      <w:r w:rsidR="00AC2DC3" w:rsidRPr="00886FFB">
        <w:rPr>
          <w:b/>
          <w:bCs/>
          <w:sz w:val="14"/>
          <w:szCs w:val="14"/>
          <w:lang w:val="pl-PL" w:eastAsia="de-DE"/>
        </w:rPr>
        <w:t>mówieniu</w:t>
      </w:r>
      <w:r w:rsidR="00512B95" w:rsidRPr="00886FFB">
        <w:rPr>
          <w:sz w:val="14"/>
          <w:szCs w:val="14"/>
          <w:lang w:val="pl-PL" w:eastAsia="de-DE"/>
        </w:rPr>
        <w:t>.</w:t>
      </w:r>
    </w:p>
    <w:p w14:paraId="029D0F18" w14:textId="77777777" w:rsidR="006E47F2" w:rsidRPr="00886FFB" w:rsidRDefault="006E47F2" w:rsidP="00C15AAA">
      <w:pPr>
        <w:keepLines/>
        <w:tabs>
          <w:tab w:val="left" w:pos="567"/>
        </w:tabs>
        <w:spacing w:line="276" w:lineRule="auto"/>
        <w:jc w:val="both"/>
        <w:rPr>
          <w:sz w:val="14"/>
          <w:szCs w:val="14"/>
          <w:lang w:val="pl-PL"/>
        </w:rPr>
      </w:pPr>
    </w:p>
    <w:p w14:paraId="680BA2A1" w14:textId="3C3E9CB0" w:rsidR="002E2727" w:rsidRPr="00886FFB" w:rsidRDefault="00836A61" w:rsidP="00C15AAA">
      <w:pPr>
        <w:numPr>
          <w:ilvl w:val="0"/>
          <w:numId w:val="60"/>
        </w:numPr>
        <w:spacing w:line="276" w:lineRule="auto"/>
        <w:ind w:left="357" w:hanging="357"/>
        <w:jc w:val="center"/>
        <w:rPr>
          <w:b/>
          <w:bCs/>
          <w:sz w:val="14"/>
          <w:szCs w:val="14"/>
        </w:rPr>
      </w:pPr>
      <w:r w:rsidRPr="00886FFB">
        <w:rPr>
          <w:b/>
          <w:bCs/>
          <w:sz w:val="14"/>
          <w:szCs w:val="14"/>
          <w:lang w:val="pl-PL"/>
        </w:rPr>
        <w:t>Zamówienie</w:t>
      </w:r>
    </w:p>
    <w:p w14:paraId="50F95DBD" w14:textId="01FEE80C" w:rsidR="00626F58" w:rsidRPr="00886FFB" w:rsidRDefault="00836A61" w:rsidP="00C15AAA">
      <w:pPr>
        <w:pStyle w:val="Akapitzlist"/>
        <w:numPr>
          <w:ilvl w:val="0"/>
          <w:numId w:val="115"/>
        </w:numPr>
        <w:tabs>
          <w:tab w:val="left" w:pos="426"/>
        </w:tabs>
        <w:spacing w:after="0"/>
        <w:ind w:left="0" w:firstLine="0"/>
        <w:contextualSpacing w:val="0"/>
        <w:jc w:val="both"/>
        <w:rPr>
          <w:rFonts w:ascii="Times New Roman" w:hAnsi="Times New Roman"/>
          <w:sz w:val="14"/>
          <w:szCs w:val="14"/>
        </w:rPr>
      </w:pPr>
      <w:r w:rsidRPr="00886FFB">
        <w:rPr>
          <w:rFonts w:ascii="Times New Roman" w:hAnsi="Times New Roman"/>
          <w:sz w:val="14"/>
          <w:szCs w:val="14"/>
        </w:rPr>
        <w:t xml:space="preserve">Zamówienie określa szczegółowe warunki </w:t>
      </w:r>
      <w:r w:rsidR="002116F5" w:rsidRPr="00886FFB">
        <w:rPr>
          <w:rFonts w:ascii="Times New Roman" w:hAnsi="Times New Roman"/>
          <w:sz w:val="14"/>
          <w:szCs w:val="14"/>
        </w:rPr>
        <w:t>dostawy Komponentów</w:t>
      </w:r>
      <w:r w:rsidRPr="00886FFB">
        <w:rPr>
          <w:rFonts w:ascii="Times New Roman" w:hAnsi="Times New Roman"/>
          <w:sz w:val="14"/>
          <w:szCs w:val="14"/>
        </w:rPr>
        <w:t xml:space="preserve"> </w:t>
      </w:r>
      <w:r w:rsidR="002116F5" w:rsidRPr="00886FFB">
        <w:rPr>
          <w:rFonts w:ascii="Times New Roman" w:hAnsi="Times New Roman"/>
          <w:sz w:val="14"/>
          <w:szCs w:val="14"/>
        </w:rPr>
        <w:t>na rzecz IMPACT</w:t>
      </w:r>
      <w:r w:rsidR="00E068B9" w:rsidRPr="00886FFB">
        <w:rPr>
          <w:rFonts w:ascii="Times New Roman" w:hAnsi="Times New Roman"/>
          <w:sz w:val="14"/>
          <w:szCs w:val="14"/>
        </w:rPr>
        <w:t xml:space="preserve">. W zakresie nieuregulowanym w Zamówieniu stosuje się postanowienia OWZ. </w:t>
      </w:r>
      <w:bookmarkStart w:id="4" w:name="_Hlk76988499"/>
      <w:r w:rsidR="00E068B9" w:rsidRPr="00886FFB">
        <w:rPr>
          <w:rFonts w:ascii="Times New Roman" w:hAnsi="Times New Roman"/>
          <w:sz w:val="14"/>
          <w:szCs w:val="14"/>
        </w:rPr>
        <w:t xml:space="preserve">W razie sprzeczności treści Zamówienia i OWZ </w:t>
      </w:r>
      <w:r w:rsidR="00F717E9">
        <w:rPr>
          <w:rFonts w:ascii="Times New Roman" w:hAnsi="Times New Roman"/>
          <w:sz w:val="14"/>
          <w:szCs w:val="14"/>
        </w:rPr>
        <w:t>pierwszeństwo mają postanowienia</w:t>
      </w:r>
      <w:r w:rsidR="00E068B9" w:rsidRPr="00886FFB">
        <w:rPr>
          <w:rFonts w:ascii="Times New Roman" w:hAnsi="Times New Roman"/>
          <w:sz w:val="14"/>
          <w:szCs w:val="14"/>
        </w:rPr>
        <w:t xml:space="preserve"> </w:t>
      </w:r>
      <w:r w:rsidR="005F6C9F" w:rsidRPr="00886FFB">
        <w:rPr>
          <w:rFonts w:ascii="Times New Roman" w:hAnsi="Times New Roman"/>
          <w:sz w:val="14"/>
          <w:szCs w:val="14"/>
        </w:rPr>
        <w:t>Zamówieni</w:t>
      </w:r>
      <w:r w:rsidR="00F717E9">
        <w:rPr>
          <w:rFonts w:ascii="Times New Roman" w:hAnsi="Times New Roman"/>
          <w:sz w:val="14"/>
          <w:szCs w:val="14"/>
        </w:rPr>
        <w:t>a</w:t>
      </w:r>
      <w:r w:rsidR="00E068B9" w:rsidRPr="00886FFB">
        <w:rPr>
          <w:rFonts w:ascii="Times New Roman" w:hAnsi="Times New Roman"/>
          <w:sz w:val="14"/>
          <w:szCs w:val="14"/>
        </w:rPr>
        <w:t>.</w:t>
      </w:r>
      <w:bookmarkEnd w:id="4"/>
      <w:r w:rsidR="00905A84" w:rsidRPr="00886FFB">
        <w:rPr>
          <w:rFonts w:ascii="Times New Roman" w:hAnsi="Times New Roman"/>
          <w:sz w:val="14"/>
          <w:szCs w:val="14"/>
        </w:rPr>
        <w:t xml:space="preserve"> </w:t>
      </w:r>
    </w:p>
    <w:p w14:paraId="5A511138" w14:textId="447E69C8" w:rsidR="00626F58" w:rsidRPr="00886FFB" w:rsidRDefault="005F6C9F" w:rsidP="00C15AAA">
      <w:pPr>
        <w:pStyle w:val="Akapitzlist"/>
        <w:numPr>
          <w:ilvl w:val="0"/>
          <w:numId w:val="115"/>
        </w:numPr>
        <w:tabs>
          <w:tab w:val="left" w:pos="426"/>
        </w:tabs>
        <w:spacing w:after="0"/>
        <w:ind w:left="0" w:firstLine="0"/>
        <w:contextualSpacing w:val="0"/>
        <w:jc w:val="both"/>
        <w:rPr>
          <w:sz w:val="14"/>
          <w:szCs w:val="14"/>
        </w:rPr>
      </w:pPr>
      <w:r w:rsidRPr="00886FFB">
        <w:rPr>
          <w:rFonts w:ascii="Times New Roman" w:hAnsi="Times New Roman"/>
          <w:sz w:val="14"/>
          <w:szCs w:val="14"/>
        </w:rPr>
        <w:t xml:space="preserve">Zamówienie powinno być przyjęte w formie pisemnej lub </w:t>
      </w:r>
      <w:r w:rsidR="00E84255">
        <w:rPr>
          <w:rFonts w:ascii="Times New Roman" w:hAnsi="Times New Roman"/>
          <w:sz w:val="14"/>
          <w:szCs w:val="14"/>
        </w:rPr>
        <w:t xml:space="preserve">postaci </w:t>
      </w:r>
      <w:r w:rsidR="00AA572A">
        <w:rPr>
          <w:rFonts w:ascii="Times New Roman" w:hAnsi="Times New Roman"/>
          <w:sz w:val="14"/>
          <w:szCs w:val="14"/>
        </w:rPr>
        <w:t>mailowej</w:t>
      </w:r>
      <w:r w:rsidRPr="00886FFB">
        <w:rPr>
          <w:rFonts w:ascii="Times New Roman" w:hAnsi="Times New Roman"/>
          <w:sz w:val="14"/>
          <w:szCs w:val="14"/>
        </w:rPr>
        <w:t xml:space="preserve"> poprzez złożenie oświadczenia o jego przyjęciu. W przypadku przyjęcia </w:t>
      </w:r>
      <w:r w:rsidR="00BC75F5">
        <w:rPr>
          <w:rFonts w:ascii="Times New Roman" w:hAnsi="Times New Roman"/>
          <w:sz w:val="14"/>
          <w:szCs w:val="14"/>
        </w:rPr>
        <w:t xml:space="preserve">Zamówienia </w:t>
      </w:r>
      <w:r w:rsidRPr="00886FFB">
        <w:rPr>
          <w:rFonts w:ascii="Times New Roman" w:hAnsi="Times New Roman"/>
          <w:sz w:val="14"/>
          <w:szCs w:val="14"/>
        </w:rPr>
        <w:t xml:space="preserve">w </w:t>
      </w:r>
      <w:r w:rsidR="00E84255">
        <w:rPr>
          <w:rFonts w:ascii="Times New Roman" w:hAnsi="Times New Roman"/>
          <w:sz w:val="14"/>
          <w:szCs w:val="14"/>
        </w:rPr>
        <w:t>postaci</w:t>
      </w:r>
      <w:r w:rsidRPr="00886FFB">
        <w:rPr>
          <w:rFonts w:ascii="Times New Roman" w:hAnsi="Times New Roman"/>
          <w:sz w:val="14"/>
          <w:szCs w:val="14"/>
        </w:rPr>
        <w:t xml:space="preserve"> </w:t>
      </w:r>
      <w:r w:rsidR="00AA572A">
        <w:rPr>
          <w:rFonts w:ascii="Times New Roman" w:hAnsi="Times New Roman"/>
          <w:sz w:val="14"/>
          <w:szCs w:val="14"/>
        </w:rPr>
        <w:t>mailowej</w:t>
      </w:r>
      <w:r w:rsidRPr="00886FFB">
        <w:rPr>
          <w:rFonts w:ascii="Times New Roman" w:hAnsi="Times New Roman"/>
          <w:sz w:val="14"/>
          <w:szCs w:val="14"/>
        </w:rPr>
        <w:t>, oświadczenie to powinno być przesłane na adres</w:t>
      </w:r>
      <w:r w:rsidR="00BC75F5">
        <w:rPr>
          <w:rFonts w:ascii="Times New Roman" w:hAnsi="Times New Roman"/>
          <w:sz w:val="14"/>
          <w:szCs w:val="14"/>
        </w:rPr>
        <w:t xml:space="preserve"> e-mail</w:t>
      </w:r>
      <w:r w:rsidRPr="00886FFB">
        <w:rPr>
          <w:rFonts w:ascii="Times New Roman" w:hAnsi="Times New Roman"/>
          <w:sz w:val="14"/>
          <w:szCs w:val="14"/>
        </w:rPr>
        <w:t xml:space="preserve"> z którego zostało przesłane Zamówienie i</w:t>
      </w:r>
      <w:r w:rsidR="008D7BFD">
        <w:rPr>
          <w:rFonts w:ascii="Times New Roman" w:hAnsi="Times New Roman"/>
          <w:sz w:val="14"/>
          <w:szCs w:val="14"/>
        </w:rPr>
        <w:t> </w:t>
      </w:r>
      <w:r w:rsidRPr="00886FFB">
        <w:rPr>
          <w:rFonts w:ascii="Times New Roman" w:hAnsi="Times New Roman"/>
          <w:sz w:val="14"/>
          <w:szCs w:val="14"/>
        </w:rPr>
        <w:t>dodatkowo na adres</w:t>
      </w:r>
      <w:r w:rsidR="000A5BD1" w:rsidRPr="00886FFB">
        <w:rPr>
          <w:rFonts w:ascii="Times New Roman" w:hAnsi="Times New Roman"/>
          <w:sz w:val="14"/>
          <w:szCs w:val="14"/>
        </w:rPr>
        <w:t>: dzial.zakupow@icpt.pl</w:t>
      </w:r>
      <w:r w:rsidR="006A2506" w:rsidRPr="00886FFB">
        <w:rPr>
          <w:rFonts w:ascii="Times New Roman" w:hAnsi="Times New Roman"/>
          <w:sz w:val="14"/>
          <w:szCs w:val="14"/>
        </w:rPr>
        <w:t>.</w:t>
      </w:r>
    </w:p>
    <w:p w14:paraId="4FA6F646" w14:textId="14457350" w:rsidR="005F6C9F" w:rsidRPr="00886FFB" w:rsidRDefault="000240C3" w:rsidP="00C15AAA">
      <w:pPr>
        <w:pStyle w:val="Akapitzlist"/>
        <w:numPr>
          <w:ilvl w:val="0"/>
          <w:numId w:val="115"/>
        </w:numPr>
        <w:tabs>
          <w:tab w:val="left" w:pos="426"/>
        </w:tabs>
        <w:spacing w:after="0"/>
        <w:ind w:left="0" w:firstLine="0"/>
        <w:contextualSpacing w:val="0"/>
        <w:jc w:val="both"/>
        <w:rPr>
          <w:rFonts w:ascii="Times New Roman" w:hAnsi="Times New Roman"/>
          <w:sz w:val="14"/>
          <w:szCs w:val="14"/>
        </w:rPr>
      </w:pPr>
      <w:r w:rsidRPr="00886FFB">
        <w:rPr>
          <w:rFonts w:ascii="Times New Roman" w:hAnsi="Times New Roman"/>
          <w:sz w:val="14"/>
          <w:szCs w:val="14"/>
        </w:rPr>
        <w:t xml:space="preserve">W przypadku, gdy </w:t>
      </w:r>
      <w:r w:rsidR="00626F58" w:rsidRPr="00886FFB">
        <w:rPr>
          <w:rFonts w:ascii="Times New Roman" w:hAnsi="Times New Roman"/>
          <w:sz w:val="14"/>
          <w:szCs w:val="14"/>
        </w:rPr>
        <w:t>Strony stale współpracują przy dostawie Komponentów, w</w:t>
      </w:r>
      <w:r w:rsidR="005D3904">
        <w:rPr>
          <w:rFonts w:ascii="Times New Roman" w:hAnsi="Times New Roman"/>
          <w:sz w:val="14"/>
          <w:szCs w:val="14"/>
        </w:rPr>
        <w:t> </w:t>
      </w:r>
      <w:r w:rsidR="00626F58" w:rsidRPr="00886FFB">
        <w:rPr>
          <w:rFonts w:ascii="Times New Roman" w:hAnsi="Times New Roman"/>
          <w:sz w:val="14"/>
          <w:szCs w:val="14"/>
        </w:rPr>
        <w:t xml:space="preserve">szczególności IMPACT </w:t>
      </w:r>
      <w:r w:rsidR="00BC75F5">
        <w:rPr>
          <w:rFonts w:ascii="Times New Roman" w:hAnsi="Times New Roman"/>
          <w:sz w:val="14"/>
          <w:szCs w:val="14"/>
        </w:rPr>
        <w:t>co najmniej 3</w:t>
      </w:r>
      <w:r w:rsidR="00F717E9">
        <w:rPr>
          <w:rFonts w:ascii="Times New Roman" w:hAnsi="Times New Roman"/>
          <w:sz w:val="14"/>
          <w:szCs w:val="14"/>
        </w:rPr>
        <w:t xml:space="preserve"> (trzy)</w:t>
      </w:r>
      <w:r w:rsidR="00BC75F5">
        <w:rPr>
          <w:rFonts w:ascii="Times New Roman" w:hAnsi="Times New Roman"/>
          <w:sz w:val="14"/>
          <w:szCs w:val="14"/>
        </w:rPr>
        <w:t xml:space="preserve"> krotnie w ostatnich dwóch latach</w:t>
      </w:r>
      <w:r w:rsidR="00626F58" w:rsidRPr="00886FFB">
        <w:rPr>
          <w:rFonts w:ascii="Times New Roman" w:hAnsi="Times New Roman"/>
          <w:sz w:val="14"/>
          <w:szCs w:val="14"/>
        </w:rPr>
        <w:t xml:space="preserve"> składała Zamówienia u Dostawcy, wówczas </w:t>
      </w:r>
      <w:r w:rsidR="002C7E62" w:rsidRPr="00886FFB">
        <w:rPr>
          <w:rFonts w:ascii="Times New Roman" w:hAnsi="Times New Roman"/>
          <w:sz w:val="14"/>
          <w:szCs w:val="14"/>
        </w:rPr>
        <w:t>Dostawca powinien przyjąć lub odrzucić zamówienie</w:t>
      </w:r>
      <w:r w:rsidR="002C7FFA" w:rsidRPr="00886FFB">
        <w:rPr>
          <w:rFonts w:ascii="Times New Roman" w:hAnsi="Times New Roman"/>
          <w:sz w:val="14"/>
          <w:szCs w:val="14"/>
        </w:rPr>
        <w:t xml:space="preserve"> I</w:t>
      </w:r>
      <w:r w:rsidR="005F6C9F" w:rsidRPr="00886FFB">
        <w:rPr>
          <w:rFonts w:ascii="Times New Roman" w:hAnsi="Times New Roman"/>
          <w:sz w:val="14"/>
          <w:szCs w:val="14"/>
        </w:rPr>
        <w:t>MPACT</w:t>
      </w:r>
      <w:r w:rsidR="002C7E62" w:rsidRPr="00886FFB">
        <w:rPr>
          <w:rFonts w:ascii="Times New Roman" w:hAnsi="Times New Roman"/>
          <w:sz w:val="14"/>
          <w:szCs w:val="14"/>
        </w:rPr>
        <w:t xml:space="preserve">, w terminie 3 dni od daty jego wysłania; brak odrzucenia </w:t>
      </w:r>
      <w:r w:rsidR="00905A84" w:rsidRPr="00886FFB">
        <w:rPr>
          <w:rFonts w:ascii="Times New Roman" w:hAnsi="Times New Roman"/>
          <w:sz w:val="14"/>
          <w:szCs w:val="14"/>
        </w:rPr>
        <w:t>Z</w:t>
      </w:r>
      <w:r w:rsidR="002C7E62" w:rsidRPr="00886FFB">
        <w:rPr>
          <w:rFonts w:ascii="Times New Roman" w:hAnsi="Times New Roman"/>
          <w:sz w:val="14"/>
          <w:szCs w:val="14"/>
        </w:rPr>
        <w:t xml:space="preserve">amówienia w tym </w:t>
      </w:r>
      <w:r w:rsidR="002C7E62" w:rsidRPr="00886FFB">
        <w:rPr>
          <w:rFonts w:ascii="Times New Roman" w:hAnsi="Times New Roman"/>
          <w:sz w:val="14"/>
          <w:szCs w:val="14"/>
        </w:rPr>
        <w:lastRenderedPageBreak/>
        <w:t>terminie jest równoznaczny z jego przyjęciem. Z</w:t>
      </w:r>
      <w:r w:rsidR="002C7FFA" w:rsidRPr="00886FFB">
        <w:rPr>
          <w:rFonts w:ascii="Times New Roman" w:hAnsi="Times New Roman"/>
          <w:sz w:val="14"/>
          <w:szCs w:val="14"/>
        </w:rPr>
        <w:t> </w:t>
      </w:r>
      <w:r w:rsidR="002C7E62" w:rsidRPr="00886FFB">
        <w:rPr>
          <w:rFonts w:ascii="Times New Roman" w:hAnsi="Times New Roman"/>
          <w:sz w:val="14"/>
          <w:szCs w:val="14"/>
        </w:rPr>
        <w:t xml:space="preserve">momentem przyjęcia </w:t>
      </w:r>
      <w:r w:rsidR="00CC02A0">
        <w:rPr>
          <w:rFonts w:ascii="Times New Roman" w:hAnsi="Times New Roman"/>
          <w:sz w:val="14"/>
          <w:szCs w:val="14"/>
        </w:rPr>
        <w:t>Z</w:t>
      </w:r>
      <w:r w:rsidR="002C7E62" w:rsidRPr="00886FFB">
        <w:rPr>
          <w:rFonts w:ascii="Times New Roman" w:hAnsi="Times New Roman"/>
          <w:sz w:val="14"/>
          <w:szCs w:val="14"/>
        </w:rPr>
        <w:t>amówieni</w:t>
      </w:r>
      <w:r w:rsidR="00CC02A0">
        <w:rPr>
          <w:rFonts w:ascii="Times New Roman" w:hAnsi="Times New Roman"/>
          <w:sz w:val="14"/>
          <w:szCs w:val="14"/>
        </w:rPr>
        <w:t>a</w:t>
      </w:r>
      <w:r w:rsidR="006A2506" w:rsidRPr="00886FFB">
        <w:rPr>
          <w:rFonts w:ascii="Times New Roman" w:hAnsi="Times New Roman"/>
          <w:sz w:val="14"/>
          <w:szCs w:val="14"/>
        </w:rPr>
        <w:t xml:space="preserve"> lub brakiem jego odrzucenia </w:t>
      </w:r>
      <w:r w:rsidR="00CC02A0">
        <w:rPr>
          <w:rFonts w:ascii="Times New Roman" w:hAnsi="Times New Roman"/>
          <w:sz w:val="14"/>
          <w:szCs w:val="14"/>
        </w:rPr>
        <w:t xml:space="preserve">w </w:t>
      </w:r>
      <w:r w:rsidR="006A2506" w:rsidRPr="00886FFB">
        <w:rPr>
          <w:rFonts w:ascii="Times New Roman" w:hAnsi="Times New Roman"/>
          <w:sz w:val="14"/>
          <w:szCs w:val="14"/>
        </w:rPr>
        <w:t>ww. terminie,</w:t>
      </w:r>
      <w:r w:rsidR="002C7E62" w:rsidRPr="00886FFB">
        <w:rPr>
          <w:rFonts w:ascii="Times New Roman" w:hAnsi="Times New Roman"/>
          <w:sz w:val="14"/>
          <w:szCs w:val="14"/>
        </w:rPr>
        <w:t xml:space="preserve"> następuje zawarcie Umowy.</w:t>
      </w:r>
    </w:p>
    <w:p w14:paraId="2D25D43F" w14:textId="2471E288" w:rsidR="000A6F8E" w:rsidRPr="00886FFB" w:rsidRDefault="005F6C9F" w:rsidP="00C15AAA">
      <w:pPr>
        <w:pStyle w:val="Akapitzlist"/>
        <w:numPr>
          <w:ilvl w:val="0"/>
          <w:numId w:val="115"/>
        </w:numPr>
        <w:tabs>
          <w:tab w:val="left" w:pos="426"/>
        </w:tabs>
        <w:spacing w:after="0"/>
        <w:ind w:left="0" w:firstLine="0"/>
        <w:jc w:val="both"/>
        <w:rPr>
          <w:sz w:val="14"/>
          <w:szCs w:val="14"/>
        </w:rPr>
      </w:pPr>
      <w:r w:rsidRPr="00886FFB">
        <w:rPr>
          <w:rFonts w:ascii="Times New Roman" w:hAnsi="Times New Roman"/>
          <w:sz w:val="14"/>
          <w:szCs w:val="14"/>
        </w:rPr>
        <w:t>Przyjęcie przez Dostawcę Zamówienia z zastrzeżeniem zmiany lub uzupełnienia jest nieskuteczne, chyba, że IMPACT wyraźnie postanowi inaczej.</w:t>
      </w:r>
    </w:p>
    <w:p w14:paraId="1FD28D77" w14:textId="77777777" w:rsidR="00A4499E" w:rsidRPr="00886FFB" w:rsidRDefault="00A4499E" w:rsidP="00C15AAA">
      <w:pPr>
        <w:pStyle w:val="Akapitzlist"/>
        <w:tabs>
          <w:tab w:val="left" w:pos="426"/>
        </w:tabs>
        <w:spacing w:after="0"/>
        <w:ind w:left="0"/>
        <w:jc w:val="both"/>
        <w:rPr>
          <w:sz w:val="14"/>
          <w:szCs w:val="14"/>
        </w:rPr>
      </w:pPr>
      <w:bookmarkStart w:id="5" w:name="_Hlk38615692"/>
    </w:p>
    <w:p w14:paraId="6B89E3CC" w14:textId="77777777" w:rsidR="003C797A" w:rsidRPr="00886FFB" w:rsidRDefault="003C797A" w:rsidP="00C15AAA">
      <w:pPr>
        <w:numPr>
          <w:ilvl w:val="0"/>
          <w:numId w:val="60"/>
        </w:numPr>
        <w:spacing w:line="276" w:lineRule="auto"/>
        <w:ind w:left="357" w:hanging="357"/>
        <w:jc w:val="center"/>
        <w:rPr>
          <w:b/>
          <w:bCs/>
          <w:sz w:val="14"/>
          <w:szCs w:val="14"/>
        </w:rPr>
      </w:pPr>
      <w:bookmarkStart w:id="6" w:name="_Hlk38963177"/>
      <w:r w:rsidRPr="00886FFB">
        <w:rPr>
          <w:b/>
          <w:bCs/>
          <w:sz w:val="14"/>
          <w:szCs w:val="14"/>
          <w:lang w:val="pl-PL"/>
        </w:rPr>
        <w:t>Zapewnienie jakości</w:t>
      </w:r>
      <w:r w:rsidR="00A4499E" w:rsidRPr="00886FFB">
        <w:rPr>
          <w:b/>
          <w:bCs/>
          <w:sz w:val="14"/>
          <w:szCs w:val="14"/>
        </w:rPr>
        <w:t xml:space="preserve"> </w:t>
      </w:r>
    </w:p>
    <w:bookmarkEnd w:id="5"/>
    <w:p w14:paraId="23F4F396" w14:textId="1CCD1BBA" w:rsidR="002E0EE5" w:rsidRPr="00886FFB" w:rsidRDefault="003C797A" w:rsidP="00C15AAA">
      <w:pPr>
        <w:numPr>
          <w:ilvl w:val="0"/>
          <w:numId w:val="98"/>
        </w:numPr>
        <w:tabs>
          <w:tab w:val="left" w:pos="426"/>
        </w:tabs>
        <w:spacing w:line="276" w:lineRule="auto"/>
        <w:ind w:left="0" w:firstLine="0"/>
        <w:jc w:val="both"/>
        <w:rPr>
          <w:sz w:val="14"/>
          <w:szCs w:val="14"/>
          <w:lang w:val="pl-PL"/>
        </w:rPr>
      </w:pPr>
      <w:r w:rsidRPr="00886FFB">
        <w:rPr>
          <w:sz w:val="14"/>
          <w:szCs w:val="14"/>
          <w:lang w:val="pl-PL"/>
        </w:rPr>
        <w:t>Dostaw</w:t>
      </w:r>
      <w:r w:rsidR="00303CF2" w:rsidRPr="00886FFB">
        <w:rPr>
          <w:sz w:val="14"/>
          <w:szCs w:val="14"/>
          <w:lang w:val="pl-PL"/>
        </w:rPr>
        <w:t>c</w:t>
      </w:r>
      <w:r w:rsidRPr="00886FFB">
        <w:rPr>
          <w:sz w:val="14"/>
          <w:szCs w:val="14"/>
          <w:lang w:val="pl-PL"/>
        </w:rPr>
        <w:t>a oświadcza, że w ramach prowadzonej działalności posiada certyfikowany system zarządzania jakością (</w:t>
      </w:r>
      <w:r w:rsidR="00DE0CAE" w:rsidRPr="00886FFB">
        <w:rPr>
          <w:sz w:val="14"/>
          <w:szCs w:val="14"/>
          <w:lang w:val="pl-PL"/>
        </w:rPr>
        <w:t>ISO 9001</w:t>
      </w:r>
      <w:r w:rsidR="00D42E78" w:rsidRPr="00886FFB">
        <w:rPr>
          <w:sz w:val="14"/>
          <w:szCs w:val="14"/>
          <w:lang w:val="pl-PL"/>
        </w:rPr>
        <w:t>:2015</w:t>
      </w:r>
      <w:r w:rsidRPr="00886FFB">
        <w:rPr>
          <w:sz w:val="14"/>
          <w:szCs w:val="14"/>
          <w:lang w:val="pl-PL"/>
        </w:rPr>
        <w:t xml:space="preserve">) i utrzyma go </w:t>
      </w:r>
      <w:r w:rsidR="001D2953" w:rsidRPr="00886FFB">
        <w:rPr>
          <w:sz w:val="14"/>
          <w:szCs w:val="14"/>
          <w:lang w:val="pl-PL" w:eastAsia="de-DE"/>
        </w:rPr>
        <w:t>do dnia odbioru przez IMPACT</w:t>
      </w:r>
      <w:r w:rsidR="00CC02A0" w:rsidRPr="00CC02A0">
        <w:rPr>
          <w:sz w:val="14"/>
          <w:szCs w:val="14"/>
          <w:lang w:val="pl-PL" w:eastAsia="de-DE"/>
        </w:rPr>
        <w:t xml:space="preserve"> Komponentów w ramach</w:t>
      </w:r>
      <w:r w:rsidR="001D2953" w:rsidRPr="00886FFB">
        <w:rPr>
          <w:sz w:val="14"/>
          <w:szCs w:val="14"/>
          <w:lang w:val="pl-PL" w:eastAsia="de-DE"/>
        </w:rPr>
        <w:t xml:space="preserve"> ostatniej dostawy</w:t>
      </w:r>
      <w:r w:rsidRPr="00886FFB">
        <w:rPr>
          <w:sz w:val="14"/>
          <w:szCs w:val="14"/>
          <w:lang w:val="pl-PL"/>
        </w:rPr>
        <w:t>.</w:t>
      </w:r>
      <w:r w:rsidR="004C2E01" w:rsidRPr="00886FFB">
        <w:rPr>
          <w:sz w:val="14"/>
          <w:szCs w:val="14"/>
          <w:lang w:val="pl-PL"/>
        </w:rPr>
        <w:t xml:space="preserve"> Certyfikacja powinna być przeprowadzona przez właściwe jednostki certyfikujące </w:t>
      </w:r>
      <w:r w:rsidR="0039390F" w:rsidRPr="00886FFB">
        <w:rPr>
          <w:sz w:val="14"/>
          <w:szCs w:val="14"/>
          <w:lang w:val="pl-PL"/>
        </w:rPr>
        <w:t xml:space="preserve">będące sygnatariuszami lub członkami </w:t>
      </w:r>
      <w:r w:rsidR="00FE6BCC" w:rsidRPr="002C6A31">
        <w:rPr>
          <w:sz w:val="14"/>
          <w:szCs w:val="14"/>
          <w:lang w:val="pl-PL"/>
        </w:rPr>
        <w:t xml:space="preserve">International </w:t>
      </w:r>
      <w:proofErr w:type="spellStart"/>
      <w:r w:rsidR="00FE6BCC" w:rsidRPr="002C6A31">
        <w:rPr>
          <w:sz w:val="14"/>
          <w:szCs w:val="14"/>
          <w:lang w:val="pl-PL"/>
        </w:rPr>
        <w:t>Accreditation</w:t>
      </w:r>
      <w:proofErr w:type="spellEnd"/>
      <w:r w:rsidR="00FE6BCC" w:rsidRPr="002C6A31">
        <w:rPr>
          <w:sz w:val="14"/>
          <w:szCs w:val="14"/>
          <w:lang w:val="pl-PL"/>
        </w:rPr>
        <w:t xml:space="preserve"> Forum</w:t>
      </w:r>
      <w:r w:rsidR="0039390F" w:rsidRPr="00886FFB">
        <w:rPr>
          <w:sz w:val="14"/>
          <w:szCs w:val="14"/>
          <w:lang w:val="pl-PL"/>
        </w:rPr>
        <w:t xml:space="preserve"> MLA</w:t>
      </w:r>
      <w:r w:rsidR="004C2E01" w:rsidRPr="00886FFB">
        <w:rPr>
          <w:sz w:val="14"/>
          <w:szCs w:val="14"/>
          <w:lang w:val="pl-PL"/>
        </w:rPr>
        <w:t>.</w:t>
      </w:r>
    </w:p>
    <w:p w14:paraId="07317951" w14:textId="03AD75E8" w:rsidR="00A4499E" w:rsidRPr="00886FFB" w:rsidRDefault="003C797A" w:rsidP="00C15AAA">
      <w:pPr>
        <w:numPr>
          <w:ilvl w:val="0"/>
          <w:numId w:val="98"/>
        </w:numPr>
        <w:tabs>
          <w:tab w:val="left" w:pos="426"/>
        </w:tabs>
        <w:spacing w:line="276" w:lineRule="auto"/>
        <w:ind w:left="0" w:firstLine="0"/>
        <w:jc w:val="both"/>
        <w:rPr>
          <w:sz w:val="14"/>
          <w:szCs w:val="14"/>
          <w:lang w:val="pl-PL"/>
        </w:rPr>
      </w:pPr>
      <w:r w:rsidRPr="00886FFB">
        <w:rPr>
          <w:bCs/>
          <w:kern w:val="28"/>
          <w:sz w:val="14"/>
          <w:szCs w:val="14"/>
          <w:lang w:val="pl-PL" w:eastAsia="de-DE"/>
        </w:rPr>
        <w:t>I</w:t>
      </w:r>
      <w:r w:rsidR="005F6C9F" w:rsidRPr="00886FFB">
        <w:rPr>
          <w:bCs/>
          <w:kern w:val="28"/>
          <w:sz w:val="14"/>
          <w:szCs w:val="14"/>
          <w:lang w:val="pl-PL" w:eastAsia="de-DE"/>
        </w:rPr>
        <w:t>MPACT</w:t>
      </w:r>
      <w:r w:rsidRPr="00886FFB">
        <w:rPr>
          <w:bCs/>
          <w:kern w:val="28"/>
          <w:sz w:val="14"/>
          <w:szCs w:val="14"/>
          <w:lang w:val="pl-PL" w:eastAsia="de-DE"/>
        </w:rPr>
        <w:t xml:space="preserve"> może zażądać przedstawienia odpowiedniego dowodu dotyczącego </w:t>
      </w:r>
      <w:r w:rsidR="00854EE5" w:rsidRPr="00886FFB">
        <w:rPr>
          <w:bCs/>
          <w:kern w:val="28"/>
          <w:sz w:val="14"/>
          <w:szCs w:val="14"/>
          <w:lang w:val="pl-PL" w:eastAsia="de-DE"/>
        </w:rPr>
        <w:t xml:space="preserve">wdrożenia i stosowania </w:t>
      </w:r>
      <w:r w:rsidRPr="00886FFB">
        <w:rPr>
          <w:bCs/>
          <w:kern w:val="28"/>
          <w:sz w:val="14"/>
          <w:szCs w:val="14"/>
          <w:lang w:val="pl-PL" w:eastAsia="de-DE"/>
        </w:rPr>
        <w:t>w/w system</w:t>
      </w:r>
      <w:r w:rsidR="00D11568" w:rsidRPr="00886FFB">
        <w:rPr>
          <w:bCs/>
          <w:kern w:val="28"/>
          <w:sz w:val="14"/>
          <w:szCs w:val="14"/>
          <w:lang w:val="pl-PL" w:eastAsia="de-DE"/>
        </w:rPr>
        <w:t>u</w:t>
      </w:r>
      <w:r w:rsidRPr="00886FFB">
        <w:rPr>
          <w:bCs/>
          <w:kern w:val="28"/>
          <w:sz w:val="14"/>
          <w:szCs w:val="14"/>
          <w:lang w:val="pl-PL" w:eastAsia="de-DE"/>
        </w:rPr>
        <w:t xml:space="preserve"> zarządzania i zweryfikować </w:t>
      </w:r>
      <w:r w:rsidR="00D11568" w:rsidRPr="00886FFB">
        <w:rPr>
          <w:bCs/>
          <w:kern w:val="28"/>
          <w:sz w:val="14"/>
          <w:szCs w:val="14"/>
          <w:lang w:val="pl-PL" w:eastAsia="de-DE"/>
        </w:rPr>
        <w:t>jego</w:t>
      </w:r>
      <w:r w:rsidRPr="00886FFB">
        <w:rPr>
          <w:bCs/>
          <w:kern w:val="28"/>
          <w:sz w:val="14"/>
          <w:szCs w:val="14"/>
          <w:lang w:val="pl-PL" w:eastAsia="de-DE"/>
        </w:rPr>
        <w:t xml:space="preserve"> właściwe stosowanie poprzez </w:t>
      </w:r>
      <w:r w:rsidR="003F6438" w:rsidRPr="00886FFB">
        <w:rPr>
          <w:bCs/>
          <w:kern w:val="28"/>
          <w:sz w:val="14"/>
          <w:szCs w:val="14"/>
          <w:lang w:val="pl-PL" w:eastAsia="de-DE"/>
        </w:rPr>
        <w:t>przeprowadzenie audytów jakości Dostawcy</w:t>
      </w:r>
      <w:r w:rsidR="004C2E01" w:rsidRPr="00886FFB">
        <w:rPr>
          <w:bCs/>
          <w:kern w:val="28"/>
          <w:sz w:val="14"/>
          <w:szCs w:val="14"/>
          <w:lang w:val="pl-PL" w:eastAsia="de-DE"/>
        </w:rPr>
        <w:t xml:space="preserve"> (zarówno przez I</w:t>
      </w:r>
      <w:r w:rsidR="005F6C9F" w:rsidRPr="00886FFB">
        <w:rPr>
          <w:bCs/>
          <w:kern w:val="28"/>
          <w:sz w:val="14"/>
          <w:szCs w:val="14"/>
          <w:lang w:val="pl-PL" w:eastAsia="de-DE"/>
        </w:rPr>
        <w:t>MPACT</w:t>
      </w:r>
      <w:r w:rsidR="00CC02A0">
        <w:rPr>
          <w:bCs/>
          <w:kern w:val="28"/>
          <w:sz w:val="14"/>
          <w:szCs w:val="14"/>
          <w:lang w:val="pl-PL" w:eastAsia="de-DE"/>
        </w:rPr>
        <w:t>, jak i</w:t>
      </w:r>
      <w:r w:rsidR="004C2E01" w:rsidRPr="00886FFB">
        <w:rPr>
          <w:bCs/>
          <w:kern w:val="28"/>
          <w:sz w:val="14"/>
          <w:szCs w:val="14"/>
          <w:lang w:val="pl-PL" w:eastAsia="de-DE"/>
        </w:rPr>
        <w:t xml:space="preserve"> podmiot trzeci)</w:t>
      </w:r>
      <w:r w:rsidRPr="00886FFB">
        <w:rPr>
          <w:bCs/>
          <w:kern w:val="28"/>
          <w:sz w:val="14"/>
          <w:szCs w:val="14"/>
          <w:lang w:val="pl-PL" w:eastAsia="de-DE"/>
        </w:rPr>
        <w:t xml:space="preserve"> w miejscu prowadzenia </w:t>
      </w:r>
      <w:r w:rsidR="003F6438" w:rsidRPr="00886FFB">
        <w:rPr>
          <w:bCs/>
          <w:kern w:val="28"/>
          <w:sz w:val="14"/>
          <w:szCs w:val="14"/>
          <w:lang w:val="pl-PL" w:eastAsia="de-DE"/>
        </w:rPr>
        <w:t xml:space="preserve">przez </w:t>
      </w:r>
      <w:r w:rsidR="00D11568" w:rsidRPr="00886FFB">
        <w:rPr>
          <w:bCs/>
          <w:kern w:val="28"/>
          <w:sz w:val="14"/>
          <w:szCs w:val="14"/>
          <w:lang w:val="pl-PL" w:eastAsia="de-DE"/>
        </w:rPr>
        <w:t>Dostawcę</w:t>
      </w:r>
      <w:r w:rsidR="003F6438" w:rsidRPr="00886FFB">
        <w:rPr>
          <w:bCs/>
          <w:kern w:val="28"/>
          <w:sz w:val="14"/>
          <w:szCs w:val="14"/>
          <w:lang w:val="pl-PL" w:eastAsia="de-DE"/>
        </w:rPr>
        <w:t xml:space="preserve"> </w:t>
      </w:r>
      <w:r w:rsidRPr="00886FFB">
        <w:rPr>
          <w:bCs/>
          <w:kern w:val="28"/>
          <w:sz w:val="14"/>
          <w:szCs w:val="14"/>
          <w:lang w:val="pl-PL" w:eastAsia="de-DE"/>
        </w:rPr>
        <w:t>działalności po uprzednim zawiadomieniu z</w:t>
      </w:r>
      <w:r w:rsidR="00F07FA0" w:rsidRPr="00886FFB">
        <w:rPr>
          <w:bCs/>
          <w:kern w:val="28"/>
          <w:sz w:val="14"/>
          <w:szCs w:val="14"/>
          <w:lang w:val="pl-PL" w:eastAsia="de-DE"/>
        </w:rPr>
        <w:t> </w:t>
      </w:r>
      <w:r w:rsidRPr="00886FFB">
        <w:rPr>
          <w:bCs/>
          <w:kern w:val="28"/>
          <w:sz w:val="14"/>
          <w:szCs w:val="14"/>
          <w:lang w:val="pl-PL" w:eastAsia="de-DE"/>
        </w:rPr>
        <w:t xml:space="preserve">wyprzedzeniem co najmniej </w:t>
      </w:r>
      <w:r w:rsidR="00817F40" w:rsidRPr="00886FFB">
        <w:rPr>
          <w:bCs/>
          <w:kern w:val="28"/>
          <w:sz w:val="14"/>
          <w:szCs w:val="14"/>
          <w:lang w:val="pl-PL" w:eastAsia="de-DE"/>
        </w:rPr>
        <w:t>1</w:t>
      </w:r>
      <w:r w:rsidRPr="00886FFB">
        <w:rPr>
          <w:bCs/>
          <w:kern w:val="28"/>
          <w:sz w:val="14"/>
          <w:szCs w:val="14"/>
          <w:lang w:val="pl-PL" w:eastAsia="de-DE"/>
        </w:rPr>
        <w:t xml:space="preserve"> tygodni</w:t>
      </w:r>
      <w:r w:rsidR="00817F40" w:rsidRPr="00886FFB">
        <w:rPr>
          <w:bCs/>
          <w:kern w:val="28"/>
          <w:sz w:val="14"/>
          <w:szCs w:val="14"/>
          <w:lang w:val="pl-PL" w:eastAsia="de-DE"/>
        </w:rPr>
        <w:t>a</w:t>
      </w:r>
      <w:r w:rsidR="004C2E01" w:rsidRPr="00886FFB">
        <w:rPr>
          <w:bCs/>
          <w:kern w:val="28"/>
          <w:sz w:val="14"/>
          <w:szCs w:val="14"/>
          <w:lang w:val="pl-PL" w:eastAsia="de-DE"/>
        </w:rPr>
        <w:t>.</w:t>
      </w:r>
    </w:p>
    <w:p w14:paraId="1007D845" w14:textId="4231BD4F" w:rsidR="00AD65EB" w:rsidRPr="00886FFB" w:rsidRDefault="00817F40" w:rsidP="00C15AAA">
      <w:pPr>
        <w:numPr>
          <w:ilvl w:val="0"/>
          <w:numId w:val="98"/>
        </w:numPr>
        <w:tabs>
          <w:tab w:val="left" w:pos="426"/>
        </w:tabs>
        <w:spacing w:line="276" w:lineRule="auto"/>
        <w:ind w:left="0" w:firstLine="0"/>
        <w:jc w:val="both"/>
        <w:rPr>
          <w:bCs/>
          <w:kern w:val="28"/>
          <w:sz w:val="14"/>
          <w:szCs w:val="14"/>
          <w:lang w:val="pl-PL" w:eastAsia="de-DE"/>
        </w:rPr>
      </w:pPr>
      <w:r w:rsidRPr="00886FFB">
        <w:rPr>
          <w:bCs/>
          <w:kern w:val="28"/>
          <w:sz w:val="14"/>
          <w:szCs w:val="14"/>
          <w:lang w:val="pl-PL" w:eastAsia="de-DE"/>
        </w:rPr>
        <w:t>Niezależnie od uprawnienia wskazanego w pkt 4.2. I</w:t>
      </w:r>
      <w:r w:rsidR="005F6C9F" w:rsidRPr="00886FFB">
        <w:rPr>
          <w:bCs/>
          <w:kern w:val="28"/>
          <w:sz w:val="14"/>
          <w:szCs w:val="14"/>
          <w:lang w:val="pl-PL" w:eastAsia="de-DE"/>
        </w:rPr>
        <w:t>MPACT</w:t>
      </w:r>
      <w:r w:rsidRPr="00886FFB">
        <w:rPr>
          <w:bCs/>
          <w:kern w:val="28"/>
          <w:sz w:val="14"/>
          <w:szCs w:val="14"/>
          <w:lang w:val="pl-PL" w:eastAsia="de-DE"/>
        </w:rPr>
        <w:t xml:space="preserve"> zastrzega </w:t>
      </w:r>
      <w:r w:rsidR="00D723FE" w:rsidRPr="00886FFB">
        <w:rPr>
          <w:bCs/>
          <w:kern w:val="28"/>
          <w:sz w:val="14"/>
          <w:szCs w:val="14"/>
          <w:lang w:val="pl-PL" w:eastAsia="de-DE"/>
        </w:rPr>
        <w:t xml:space="preserve">sobie </w:t>
      </w:r>
      <w:r w:rsidRPr="00886FFB">
        <w:rPr>
          <w:bCs/>
          <w:kern w:val="28"/>
          <w:sz w:val="14"/>
          <w:szCs w:val="14"/>
          <w:lang w:val="pl-PL" w:eastAsia="de-DE"/>
        </w:rPr>
        <w:t xml:space="preserve">prawo (po uprzednim powiadomieniu i ustaleniu terminu) do </w:t>
      </w:r>
      <w:r w:rsidR="005E53D2" w:rsidRPr="00886FFB">
        <w:rPr>
          <w:bCs/>
          <w:kern w:val="28"/>
          <w:sz w:val="14"/>
          <w:szCs w:val="14"/>
          <w:lang w:val="pl-PL" w:eastAsia="de-DE"/>
        </w:rPr>
        <w:t>przeprowadzenia audytu obejmującego</w:t>
      </w:r>
      <w:r w:rsidR="00BC15AB" w:rsidRPr="00886FFB">
        <w:rPr>
          <w:bCs/>
          <w:kern w:val="28"/>
          <w:sz w:val="14"/>
          <w:szCs w:val="14"/>
          <w:lang w:val="pl-PL" w:eastAsia="de-DE"/>
        </w:rPr>
        <w:t xml:space="preserve"> proces produkcji Komponentów</w:t>
      </w:r>
      <w:r w:rsidR="00EE02F2" w:rsidRPr="00886FFB">
        <w:rPr>
          <w:bCs/>
          <w:kern w:val="28"/>
          <w:sz w:val="14"/>
          <w:szCs w:val="14"/>
          <w:lang w:val="pl-PL" w:eastAsia="de-DE"/>
        </w:rPr>
        <w:t xml:space="preserve"> lub</w:t>
      </w:r>
      <w:r w:rsidR="00BC15AB" w:rsidRPr="00886FFB">
        <w:rPr>
          <w:bCs/>
          <w:kern w:val="28"/>
          <w:sz w:val="14"/>
          <w:szCs w:val="14"/>
          <w:lang w:val="pl-PL" w:eastAsia="de-DE"/>
        </w:rPr>
        <w:t xml:space="preserve"> proces pozyskania półproduktów</w:t>
      </w:r>
      <w:r w:rsidR="00882207" w:rsidRPr="00886FFB">
        <w:rPr>
          <w:bCs/>
          <w:kern w:val="28"/>
          <w:sz w:val="14"/>
          <w:szCs w:val="14"/>
          <w:lang w:val="pl-PL" w:eastAsia="de-DE"/>
        </w:rPr>
        <w:t xml:space="preserve"> u</w:t>
      </w:r>
      <w:r w:rsidR="005D3904">
        <w:rPr>
          <w:bCs/>
          <w:kern w:val="28"/>
          <w:sz w:val="14"/>
          <w:szCs w:val="14"/>
          <w:lang w:val="pl-PL" w:eastAsia="de-DE"/>
        </w:rPr>
        <w:t> </w:t>
      </w:r>
      <w:r w:rsidR="00882207" w:rsidRPr="00886FFB">
        <w:rPr>
          <w:bCs/>
          <w:kern w:val="28"/>
          <w:sz w:val="14"/>
          <w:szCs w:val="14"/>
          <w:lang w:val="pl-PL" w:eastAsia="de-DE"/>
        </w:rPr>
        <w:t>Dostawcy lub jego poddostawców</w:t>
      </w:r>
      <w:r w:rsidR="00BC15AB" w:rsidRPr="00886FFB">
        <w:rPr>
          <w:bCs/>
          <w:kern w:val="28"/>
          <w:sz w:val="14"/>
          <w:szCs w:val="14"/>
          <w:lang w:val="pl-PL" w:eastAsia="de-DE"/>
        </w:rPr>
        <w:t xml:space="preserve">, </w:t>
      </w:r>
      <w:r w:rsidR="00EE02F2" w:rsidRPr="00886FFB">
        <w:rPr>
          <w:bCs/>
          <w:kern w:val="28"/>
          <w:sz w:val="14"/>
          <w:szCs w:val="14"/>
          <w:lang w:val="pl-PL" w:eastAsia="de-DE"/>
        </w:rPr>
        <w:t xml:space="preserve">tj. </w:t>
      </w:r>
      <w:r w:rsidR="0085529C" w:rsidRPr="00886FFB">
        <w:rPr>
          <w:bCs/>
          <w:kern w:val="28"/>
          <w:sz w:val="14"/>
          <w:szCs w:val="14"/>
          <w:lang w:val="pl-PL" w:eastAsia="de-DE"/>
        </w:rPr>
        <w:t>m.in. audyt</w:t>
      </w:r>
      <w:r w:rsidR="00BC15AB" w:rsidRPr="00886FFB">
        <w:rPr>
          <w:bCs/>
          <w:kern w:val="28"/>
          <w:sz w:val="14"/>
          <w:szCs w:val="14"/>
          <w:lang w:val="pl-PL" w:eastAsia="de-DE"/>
        </w:rPr>
        <w:t xml:space="preserve"> </w:t>
      </w:r>
      <w:r w:rsidR="005E53D2" w:rsidRPr="00886FFB">
        <w:rPr>
          <w:bCs/>
          <w:kern w:val="28"/>
          <w:sz w:val="14"/>
          <w:szCs w:val="14"/>
          <w:lang w:val="pl-PL" w:eastAsia="de-DE"/>
        </w:rPr>
        <w:t>pomieszczeń</w:t>
      </w:r>
      <w:r w:rsidR="00D901DA" w:rsidRPr="00886FFB">
        <w:rPr>
          <w:bCs/>
          <w:kern w:val="28"/>
          <w:sz w:val="14"/>
          <w:szCs w:val="14"/>
          <w:lang w:val="pl-PL" w:eastAsia="de-DE"/>
        </w:rPr>
        <w:t>, zapasów</w:t>
      </w:r>
      <w:r w:rsidR="0085529C" w:rsidRPr="00886FFB">
        <w:rPr>
          <w:bCs/>
          <w:kern w:val="28"/>
          <w:sz w:val="14"/>
          <w:szCs w:val="14"/>
          <w:lang w:val="pl-PL" w:eastAsia="de-DE"/>
        </w:rPr>
        <w:t xml:space="preserve">, </w:t>
      </w:r>
      <w:r w:rsidR="005E53D2" w:rsidRPr="00886FFB">
        <w:rPr>
          <w:bCs/>
          <w:kern w:val="28"/>
          <w:sz w:val="14"/>
          <w:szCs w:val="14"/>
          <w:lang w:val="pl-PL" w:eastAsia="de-DE"/>
        </w:rPr>
        <w:t>urządzeń</w:t>
      </w:r>
      <w:r w:rsidR="00EE02F2" w:rsidRPr="00886FFB">
        <w:rPr>
          <w:bCs/>
          <w:kern w:val="28"/>
          <w:sz w:val="14"/>
          <w:szCs w:val="14"/>
          <w:lang w:val="pl-PL" w:eastAsia="de-DE"/>
        </w:rPr>
        <w:t>,</w:t>
      </w:r>
      <w:r w:rsidR="0085529C" w:rsidRPr="00886FFB">
        <w:rPr>
          <w:bCs/>
          <w:kern w:val="28"/>
          <w:sz w:val="14"/>
          <w:szCs w:val="14"/>
          <w:lang w:val="pl-PL" w:eastAsia="de-DE"/>
        </w:rPr>
        <w:t xml:space="preserve"> </w:t>
      </w:r>
      <w:r w:rsidR="00F47818" w:rsidRPr="00886FFB">
        <w:rPr>
          <w:bCs/>
          <w:kern w:val="28"/>
          <w:sz w:val="14"/>
          <w:szCs w:val="14"/>
          <w:lang w:val="pl-PL" w:eastAsia="de-DE"/>
        </w:rPr>
        <w:t xml:space="preserve">programów </w:t>
      </w:r>
      <w:r w:rsidR="0085529C" w:rsidRPr="00886FFB">
        <w:rPr>
          <w:bCs/>
          <w:kern w:val="28"/>
          <w:sz w:val="14"/>
          <w:szCs w:val="14"/>
          <w:lang w:val="pl-PL" w:eastAsia="de-DE"/>
        </w:rPr>
        <w:t>oraz audyt</w:t>
      </w:r>
      <w:r w:rsidR="00AD65EB" w:rsidRPr="00886FFB">
        <w:rPr>
          <w:bCs/>
          <w:kern w:val="28"/>
          <w:sz w:val="14"/>
          <w:szCs w:val="14"/>
          <w:lang w:val="pl-PL" w:eastAsia="de-DE"/>
        </w:rPr>
        <w:t xml:space="preserve"> przechowywani</w:t>
      </w:r>
      <w:r w:rsidR="0085529C" w:rsidRPr="00886FFB">
        <w:rPr>
          <w:bCs/>
          <w:kern w:val="28"/>
          <w:sz w:val="14"/>
          <w:szCs w:val="14"/>
          <w:lang w:val="pl-PL" w:eastAsia="de-DE"/>
        </w:rPr>
        <w:t>a</w:t>
      </w:r>
      <w:r w:rsidRPr="00886FFB">
        <w:rPr>
          <w:bCs/>
          <w:kern w:val="28"/>
          <w:sz w:val="14"/>
          <w:szCs w:val="14"/>
          <w:lang w:val="pl-PL" w:eastAsia="de-DE"/>
        </w:rPr>
        <w:t xml:space="preserve"> </w:t>
      </w:r>
      <w:r w:rsidR="00AD65EB" w:rsidRPr="00886FFB">
        <w:rPr>
          <w:bCs/>
          <w:kern w:val="28"/>
          <w:sz w:val="14"/>
          <w:szCs w:val="14"/>
          <w:lang w:val="pl-PL" w:eastAsia="de-DE"/>
        </w:rPr>
        <w:t>lub</w:t>
      </w:r>
      <w:r w:rsidRPr="00886FFB">
        <w:rPr>
          <w:bCs/>
          <w:kern w:val="28"/>
          <w:sz w:val="14"/>
          <w:szCs w:val="14"/>
          <w:lang w:val="pl-PL" w:eastAsia="de-DE"/>
        </w:rPr>
        <w:t xml:space="preserve"> kontrol</w:t>
      </w:r>
      <w:r w:rsidR="0085529C" w:rsidRPr="00886FFB">
        <w:rPr>
          <w:bCs/>
          <w:kern w:val="28"/>
          <w:sz w:val="14"/>
          <w:szCs w:val="14"/>
          <w:lang w:val="pl-PL" w:eastAsia="de-DE"/>
        </w:rPr>
        <w:t>i</w:t>
      </w:r>
      <w:r w:rsidRPr="00886FFB">
        <w:rPr>
          <w:bCs/>
          <w:kern w:val="28"/>
          <w:sz w:val="14"/>
          <w:szCs w:val="14"/>
          <w:lang w:val="pl-PL" w:eastAsia="de-DE"/>
        </w:rPr>
        <w:t xml:space="preserve"> </w:t>
      </w:r>
      <w:r w:rsidR="00AD65EB" w:rsidRPr="00886FFB">
        <w:rPr>
          <w:bCs/>
          <w:kern w:val="28"/>
          <w:sz w:val="14"/>
          <w:szCs w:val="14"/>
          <w:lang w:val="pl-PL" w:eastAsia="de-DE"/>
        </w:rPr>
        <w:t>Komponentów</w:t>
      </w:r>
      <w:r w:rsidR="00BC15AB" w:rsidRPr="00886FFB">
        <w:rPr>
          <w:bCs/>
          <w:kern w:val="28"/>
          <w:sz w:val="14"/>
          <w:szCs w:val="14"/>
          <w:lang w:val="pl-PL" w:eastAsia="de-DE"/>
        </w:rPr>
        <w:t xml:space="preserve"> lub półproduktów, a</w:t>
      </w:r>
      <w:r w:rsidR="005D3904">
        <w:rPr>
          <w:bCs/>
          <w:kern w:val="28"/>
          <w:sz w:val="14"/>
          <w:szCs w:val="14"/>
          <w:lang w:val="pl-PL" w:eastAsia="de-DE"/>
        </w:rPr>
        <w:t> </w:t>
      </w:r>
      <w:r w:rsidR="00BC15AB" w:rsidRPr="00886FFB">
        <w:rPr>
          <w:bCs/>
          <w:kern w:val="28"/>
          <w:sz w:val="14"/>
          <w:szCs w:val="14"/>
          <w:lang w:val="pl-PL" w:eastAsia="de-DE"/>
        </w:rPr>
        <w:t>także audyt obowiązującej dokumentacji jakościowej lub produkcyjnej Dostawcy</w:t>
      </w:r>
      <w:r w:rsidR="00EE02F2" w:rsidRPr="00886FFB">
        <w:rPr>
          <w:bCs/>
          <w:kern w:val="28"/>
          <w:sz w:val="14"/>
          <w:szCs w:val="14"/>
          <w:lang w:val="pl-PL" w:eastAsia="de-DE"/>
        </w:rPr>
        <w:t xml:space="preserve"> lub jego </w:t>
      </w:r>
      <w:r w:rsidR="00F47818" w:rsidRPr="00886FFB">
        <w:rPr>
          <w:bCs/>
          <w:kern w:val="28"/>
          <w:sz w:val="14"/>
          <w:szCs w:val="14"/>
          <w:lang w:val="pl-PL" w:eastAsia="de-DE"/>
        </w:rPr>
        <w:t>pod</w:t>
      </w:r>
      <w:r w:rsidR="00EE02F2" w:rsidRPr="00886FFB">
        <w:rPr>
          <w:bCs/>
          <w:kern w:val="28"/>
          <w:sz w:val="14"/>
          <w:szCs w:val="14"/>
          <w:lang w:val="pl-PL" w:eastAsia="de-DE"/>
        </w:rPr>
        <w:t>dostawców</w:t>
      </w:r>
      <w:r w:rsidRPr="00886FFB">
        <w:rPr>
          <w:bCs/>
          <w:kern w:val="28"/>
          <w:sz w:val="14"/>
          <w:szCs w:val="14"/>
          <w:lang w:val="pl-PL" w:eastAsia="de-DE"/>
        </w:rPr>
        <w:t xml:space="preserve">. </w:t>
      </w:r>
      <w:r w:rsidR="00414D97" w:rsidRPr="00886FFB">
        <w:rPr>
          <w:bCs/>
          <w:kern w:val="28"/>
          <w:sz w:val="14"/>
          <w:szCs w:val="14"/>
          <w:lang w:val="pl-PL" w:eastAsia="de-DE"/>
        </w:rPr>
        <w:t xml:space="preserve">Audyt może zostać przeprowadzony przez podmiot trzeci. </w:t>
      </w:r>
      <w:r w:rsidRPr="00886FFB">
        <w:rPr>
          <w:bCs/>
          <w:kern w:val="28"/>
          <w:sz w:val="14"/>
          <w:szCs w:val="14"/>
          <w:lang w:val="pl-PL" w:eastAsia="de-DE"/>
        </w:rPr>
        <w:t>Podstawą przeprowadzenia aud</w:t>
      </w:r>
      <w:r w:rsidR="00AD65EB" w:rsidRPr="00886FFB">
        <w:rPr>
          <w:bCs/>
          <w:kern w:val="28"/>
          <w:sz w:val="14"/>
          <w:szCs w:val="14"/>
          <w:lang w:val="pl-PL" w:eastAsia="de-DE"/>
        </w:rPr>
        <w:t>ytu</w:t>
      </w:r>
      <w:r w:rsidRPr="00886FFB">
        <w:rPr>
          <w:bCs/>
          <w:kern w:val="28"/>
          <w:sz w:val="14"/>
          <w:szCs w:val="14"/>
          <w:lang w:val="pl-PL" w:eastAsia="de-DE"/>
        </w:rPr>
        <w:t xml:space="preserve"> może być:</w:t>
      </w:r>
    </w:p>
    <w:p w14:paraId="18007941" w14:textId="09385F41" w:rsidR="00AD65EB" w:rsidRDefault="005E53D2" w:rsidP="00C15AAA">
      <w:pPr>
        <w:numPr>
          <w:ilvl w:val="0"/>
          <w:numId w:val="111"/>
        </w:numPr>
        <w:spacing w:line="276" w:lineRule="auto"/>
        <w:ind w:left="357" w:hanging="357"/>
        <w:jc w:val="both"/>
        <w:rPr>
          <w:bCs/>
          <w:kern w:val="28"/>
          <w:sz w:val="14"/>
          <w:szCs w:val="14"/>
          <w:lang w:val="pl-PL" w:eastAsia="de-DE"/>
        </w:rPr>
      </w:pPr>
      <w:r w:rsidRPr="00886FFB">
        <w:rPr>
          <w:bCs/>
          <w:kern w:val="28"/>
          <w:sz w:val="14"/>
          <w:szCs w:val="14"/>
          <w:lang w:val="pl-PL" w:eastAsia="de-DE"/>
        </w:rPr>
        <w:t xml:space="preserve">konieczność </w:t>
      </w:r>
      <w:r w:rsidR="00AD65EB" w:rsidRPr="00886FFB">
        <w:rPr>
          <w:bCs/>
          <w:kern w:val="28"/>
          <w:sz w:val="14"/>
          <w:szCs w:val="14"/>
          <w:lang w:val="pl-PL" w:eastAsia="de-DE"/>
        </w:rPr>
        <w:t>prawidłowe</w:t>
      </w:r>
      <w:r w:rsidRPr="00886FFB">
        <w:rPr>
          <w:bCs/>
          <w:kern w:val="28"/>
          <w:sz w:val="14"/>
          <w:szCs w:val="14"/>
          <w:lang w:val="pl-PL" w:eastAsia="de-DE"/>
        </w:rPr>
        <w:t>go</w:t>
      </w:r>
      <w:r w:rsidR="00AD65EB" w:rsidRPr="00886FFB">
        <w:rPr>
          <w:bCs/>
          <w:kern w:val="28"/>
          <w:sz w:val="14"/>
          <w:szCs w:val="14"/>
          <w:lang w:val="pl-PL" w:eastAsia="de-DE"/>
        </w:rPr>
        <w:t xml:space="preserve"> </w:t>
      </w:r>
      <w:r w:rsidR="00817F40" w:rsidRPr="00886FFB">
        <w:rPr>
          <w:bCs/>
          <w:kern w:val="28"/>
          <w:sz w:val="14"/>
          <w:szCs w:val="14"/>
          <w:lang w:val="pl-PL" w:eastAsia="de-DE"/>
        </w:rPr>
        <w:t>zabezpieczeni</w:t>
      </w:r>
      <w:r w:rsidR="00CD4AAD" w:rsidRPr="00886FFB">
        <w:rPr>
          <w:bCs/>
          <w:kern w:val="28"/>
          <w:sz w:val="14"/>
          <w:szCs w:val="14"/>
          <w:lang w:val="pl-PL" w:eastAsia="de-DE"/>
        </w:rPr>
        <w:t>a</w:t>
      </w:r>
      <w:r w:rsidR="00817F40" w:rsidRPr="00886FFB">
        <w:rPr>
          <w:bCs/>
          <w:kern w:val="28"/>
          <w:sz w:val="14"/>
          <w:szCs w:val="14"/>
          <w:lang w:val="pl-PL" w:eastAsia="de-DE"/>
        </w:rPr>
        <w:t xml:space="preserve"> procesu powstawania </w:t>
      </w:r>
      <w:r w:rsidR="00AD65EB" w:rsidRPr="00886FFB">
        <w:rPr>
          <w:bCs/>
          <w:kern w:val="28"/>
          <w:sz w:val="14"/>
          <w:szCs w:val="14"/>
          <w:lang w:val="pl-PL" w:eastAsia="de-DE"/>
        </w:rPr>
        <w:t>Komponentu</w:t>
      </w:r>
      <w:r w:rsidR="00817F40" w:rsidRPr="00886FFB">
        <w:rPr>
          <w:bCs/>
          <w:kern w:val="28"/>
          <w:sz w:val="14"/>
          <w:szCs w:val="14"/>
          <w:lang w:val="pl-PL" w:eastAsia="de-DE"/>
        </w:rPr>
        <w:t xml:space="preserve"> i</w:t>
      </w:r>
      <w:r w:rsidR="005D3904">
        <w:rPr>
          <w:bCs/>
          <w:kern w:val="28"/>
          <w:sz w:val="14"/>
          <w:szCs w:val="14"/>
          <w:lang w:val="pl-PL" w:eastAsia="de-DE"/>
        </w:rPr>
        <w:t> </w:t>
      </w:r>
      <w:r w:rsidR="00817F40" w:rsidRPr="00886FFB">
        <w:rPr>
          <w:bCs/>
          <w:kern w:val="28"/>
          <w:sz w:val="14"/>
          <w:szCs w:val="14"/>
          <w:lang w:val="pl-PL" w:eastAsia="de-DE"/>
        </w:rPr>
        <w:t xml:space="preserve">fazy uruchomienia produkcji (nowe </w:t>
      </w:r>
      <w:r w:rsidR="00AD65EB" w:rsidRPr="00886FFB">
        <w:rPr>
          <w:bCs/>
          <w:kern w:val="28"/>
          <w:sz w:val="14"/>
          <w:szCs w:val="14"/>
          <w:lang w:val="pl-PL" w:eastAsia="de-DE"/>
        </w:rPr>
        <w:t>Komponenty</w:t>
      </w:r>
      <w:r w:rsidR="00817F40" w:rsidRPr="00886FFB">
        <w:rPr>
          <w:bCs/>
          <w:kern w:val="28"/>
          <w:sz w:val="14"/>
          <w:szCs w:val="14"/>
          <w:lang w:val="pl-PL" w:eastAsia="de-DE"/>
        </w:rPr>
        <w:t>)</w:t>
      </w:r>
      <w:r w:rsidR="00AD65EB" w:rsidRPr="00886FFB">
        <w:rPr>
          <w:bCs/>
          <w:kern w:val="28"/>
          <w:sz w:val="14"/>
          <w:szCs w:val="14"/>
          <w:lang w:val="pl-PL" w:eastAsia="de-DE"/>
        </w:rPr>
        <w:t>,</w:t>
      </w:r>
      <w:r w:rsidRPr="00886FFB">
        <w:rPr>
          <w:bCs/>
          <w:kern w:val="28"/>
          <w:sz w:val="14"/>
          <w:szCs w:val="14"/>
          <w:lang w:val="pl-PL" w:eastAsia="de-DE"/>
        </w:rPr>
        <w:t xml:space="preserve"> lub</w:t>
      </w:r>
    </w:p>
    <w:p w14:paraId="65387034" w14:textId="2F13B92E" w:rsidR="00AD65EB" w:rsidRDefault="00AD65EB" w:rsidP="00C15AAA">
      <w:pPr>
        <w:numPr>
          <w:ilvl w:val="0"/>
          <w:numId w:val="111"/>
        </w:numPr>
        <w:spacing w:line="276" w:lineRule="auto"/>
        <w:ind w:left="357" w:hanging="357"/>
        <w:jc w:val="both"/>
        <w:rPr>
          <w:bCs/>
          <w:kern w:val="28"/>
          <w:sz w:val="14"/>
          <w:szCs w:val="14"/>
          <w:lang w:val="pl-PL" w:eastAsia="de-DE"/>
        </w:rPr>
      </w:pPr>
      <w:r w:rsidRPr="00886FFB">
        <w:rPr>
          <w:bCs/>
          <w:kern w:val="28"/>
          <w:sz w:val="14"/>
          <w:szCs w:val="14"/>
          <w:lang w:val="pl-PL" w:eastAsia="de-DE"/>
        </w:rPr>
        <w:t xml:space="preserve">stwierdzone </w:t>
      </w:r>
      <w:r w:rsidR="00817F40" w:rsidRPr="00886FFB">
        <w:rPr>
          <w:bCs/>
          <w:kern w:val="28"/>
          <w:sz w:val="14"/>
          <w:szCs w:val="14"/>
          <w:lang w:val="pl-PL" w:eastAsia="de-DE"/>
        </w:rPr>
        <w:t>braki jakościowe</w:t>
      </w:r>
      <w:r w:rsidRPr="00886FFB">
        <w:rPr>
          <w:bCs/>
          <w:kern w:val="28"/>
          <w:sz w:val="14"/>
          <w:szCs w:val="14"/>
          <w:lang w:val="pl-PL" w:eastAsia="de-DE"/>
        </w:rPr>
        <w:t>,</w:t>
      </w:r>
      <w:r w:rsidR="005E53D2" w:rsidRPr="00886FFB">
        <w:rPr>
          <w:bCs/>
          <w:kern w:val="28"/>
          <w:sz w:val="14"/>
          <w:szCs w:val="14"/>
          <w:lang w:val="pl-PL" w:eastAsia="de-DE"/>
        </w:rPr>
        <w:t xml:space="preserve"> lub</w:t>
      </w:r>
    </w:p>
    <w:p w14:paraId="41356092" w14:textId="7B027B90" w:rsidR="00AD65EB" w:rsidRDefault="00AD65EB" w:rsidP="00C15AAA">
      <w:pPr>
        <w:numPr>
          <w:ilvl w:val="0"/>
          <w:numId w:val="111"/>
        </w:numPr>
        <w:spacing w:line="276" w:lineRule="auto"/>
        <w:ind w:left="357" w:hanging="357"/>
        <w:jc w:val="both"/>
        <w:rPr>
          <w:bCs/>
          <w:kern w:val="28"/>
          <w:sz w:val="14"/>
          <w:szCs w:val="14"/>
          <w:lang w:val="pl-PL" w:eastAsia="de-DE"/>
        </w:rPr>
      </w:pPr>
      <w:r w:rsidRPr="00886FFB">
        <w:rPr>
          <w:bCs/>
          <w:kern w:val="28"/>
          <w:sz w:val="14"/>
          <w:szCs w:val="14"/>
          <w:lang w:val="pl-PL" w:eastAsia="de-DE"/>
        </w:rPr>
        <w:t xml:space="preserve">konieczność </w:t>
      </w:r>
      <w:r w:rsidR="00817F40" w:rsidRPr="00886FFB">
        <w:rPr>
          <w:bCs/>
          <w:kern w:val="28"/>
          <w:sz w:val="14"/>
          <w:szCs w:val="14"/>
          <w:lang w:val="pl-PL" w:eastAsia="de-DE"/>
        </w:rPr>
        <w:t>optymalizacj</w:t>
      </w:r>
      <w:r w:rsidR="00E139BD">
        <w:rPr>
          <w:bCs/>
          <w:kern w:val="28"/>
          <w:sz w:val="14"/>
          <w:szCs w:val="14"/>
          <w:lang w:val="pl-PL" w:eastAsia="de-DE"/>
        </w:rPr>
        <w:t>i</w:t>
      </w:r>
      <w:r w:rsidR="00817F40" w:rsidRPr="00886FFB">
        <w:rPr>
          <w:bCs/>
          <w:kern w:val="28"/>
          <w:sz w:val="14"/>
          <w:szCs w:val="14"/>
          <w:lang w:val="pl-PL" w:eastAsia="de-DE"/>
        </w:rPr>
        <w:t xml:space="preserve"> procesu</w:t>
      </w:r>
      <w:r w:rsidRPr="00886FFB">
        <w:rPr>
          <w:bCs/>
          <w:kern w:val="28"/>
          <w:sz w:val="14"/>
          <w:szCs w:val="14"/>
          <w:lang w:val="pl-PL" w:eastAsia="de-DE"/>
        </w:rPr>
        <w:t xml:space="preserve"> produkcji,</w:t>
      </w:r>
      <w:r w:rsidR="005E53D2" w:rsidRPr="00886FFB">
        <w:rPr>
          <w:bCs/>
          <w:kern w:val="28"/>
          <w:sz w:val="14"/>
          <w:szCs w:val="14"/>
          <w:lang w:val="pl-PL" w:eastAsia="de-DE"/>
        </w:rPr>
        <w:t xml:space="preserve"> lub</w:t>
      </w:r>
    </w:p>
    <w:p w14:paraId="37C6872C" w14:textId="53B61AB6" w:rsidR="005E53D2" w:rsidRDefault="005E53D2" w:rsidP="00C15AAA">
      <w:pPr>
        <w:numPr>
          <w:ilvl w:val="0"/>
          <w:numId w:val="111"/>
        </w:numPr>
        <w:spacing w:line="276" w:lineRule="auto"/>
        <w:ind w:left="357" w:hanging="357"/>
        <w:jc w:val="both"/>
        <w:rPr>
          <w:bCs/>
          <w:kern w:val="28"/>
          <w:sz w:val="14"/>
          <w:szCs w:val="14"/>
          <w:lang w:val="pl-PL" w:eastAsia="de-DE"/>
        </w:rPr>
      </w:pPr>
      <w:r w:rsidRPr="00886FFB">
        <w:rPr>
          <w:bCs/>
          <w:kern w:val="28"/>
          <w:sz w:val="14"/>
          <w:szCs w:val="14"/>
          <w:lang w:val="pl-PL" w:eastAsia="de-DE"/>
        </w:rPr>
        <w:t>niedotrzymanie terminów dostawy</w:t>
      </w:r>
      <w:r w:rsidR="00EE02F2" w:rsidRPr="00886FFB">
        <w:rPr>
          <w:bCs/>
          <w:kern w:val="28"/>
          <w:sz w:val="14"/>
          <w:szCs w:val="14"/>
          <w:lang w:val="pl-PL" w:eastAsia="de-DE"/>
        </w:rPr>
        <w:t xml:space="preserve"> lub terminów gwarancyjnych</w:t>
      </w:r>
      <w:r w:rsidRPr="00886FFB">
        <w:rPr>
          <w:bCs/>
          <w:kern w:val="28"/>
          <w:sz w:val="14"/>
          <w:szCs w:val="14"/>
          <w:lang w:val="pl-PL" w:eastAsia="de-DE"/>
        </w:rPr>
        <w:t>, lub</w:t>
      </w:r>
    </w:p>
    <w:p w14:paraId="563C7D6C" w14:textId="71950D85" w:rsidR="0085529C" w:rsidRDefault="0085529C" w:rsidP="00C15AAA">
      <w:pPr>
        <w:numPr>
          <w:ilvl w:val="0"/>
          <w:numId w:val="111"/>
        </w:numPr>
        <w:spacing w:line="276" w:lineRule="auto"/>
        <w:ind w:left="357" w:hanging="357"/>
        <w:jc w:val="both"/>
        <w:rPr>
          <w:bCs/>
          <w:kern w:val="28"/>
          <w:sz w:val="14"/>
          <w:szCs w:val="14"/>
          <w:lang w:val="pl-PL" w:eastAsia="de-DE"/>
        </w:rPr>
      </w:pPr>
      <w:r w:rsidRPr="00886FFB">
        <w:rPr>
          <w:bCs/>
          <w:kern w:val="28"/>
          <w:sz w:val="14"/>
          <w:szCs w:val="14"/>
          <w:lang w:val="pl-PL" w:eastAsia="de-DE"/>
        </w:rPr>
        <w:t>weryfikacja spełniania wymaganych norm lub Specyfikacji, lub</w:t>
      </w:r>
    </w:p>
    <w:p w14:paraId="69A47B4A" w14:textId="3711F57D" w:rsidR="00D901DA" w:rsidRDefault="00D901DA" w:rsidP="00C15AAA">
      <w:pPr>
        <w:numPr>
          <w:ilvl w:val="0"/>
          <w:numId w:val="111"/>
        </w:numPr>
        <w:spacing w:line="276" w:lineRule="auto"/>
        <w:ind w:left="357" w:hanging="357"/>
        <w:jc w:val="both"/>
        <w:rPr>
          <w:bCs/>
          <w:kern w:val="28"/>
          <w:sz w:val="14"/>
          <w:szCs w:val="14"/>
          <w:lang w:val="pl-PL" w:eastAsia="de-DE"/>
        </w:rPr>
      </w:pPr>
      <w:r w:rsidRPr="00886FFB">
        <w:rPr>
          <w:bCs/>
          <w:kern w:val="28"/>
          <w:sz w:val="14"/>
          <w:szCs w:val="14"/>
          <w:lang w:val="pl-PL" w:eastAsia="de-DE"/>
        </w:rPr>
        <w:t xml:space="preserve">ocena potencjalnych </w:t>
      </w:r>
      <w:proofErr w:type="spellStart"/>
      <w:r w:rsidRPr="00886FFB">
        <w:rPr>
          <w:bCs/>
          <w:kern w:val="28"/>
          <w:sz w:val="14"/>
          <w:szCs w:val="14"/>
          <w:lang w:val="pl-PL" w:eastAsia="de-DE"/>
        </w:rPr>
        <w:t>ryzyk</w:t>
      </w:r>
      <w:proofErr w:type="spellEnd"/>
      <w:r w:rsidRPr="00886FFB">
        <w:rPr>
          <w:bCs/>
          <w:kern w:val="28"/>
          <w:sz w:val="14"/>
          <w:szCs w:val="14"/>
          <w:lang w:val="pl-PL" w:eastAsia="de-DE"/>
        </w:rPr>
        <w:t>, lub</w:t>
      </w:r>
    </w:p>
    <w:p w14:paraId="661AA4AA" w14:textId="46D4FF6E" w:rsidR="00D901DA" w:rsidRDefault="00A13A45" w:rsidP="00C15AAA">
      <w:pPr>
        <w:numPr>
          <w:ilvl w:val="0"/>
          <w:numId w:val="111"/>
        </w:numPr>
        <w:spacing w:line="276" w:lineRule="auto"/>
        <w:ind w:left="357" w:hanging="357"/>
        <w:jc w:val="both"/>
        <w:rPr>
          <w:bCs/>
          <w:kern w:val="28"/>
          <w:sz w:val="14"/>
          <w:szCs w:val="14"/>
          <w:lang w:val="pl-PL" w:eastAsia="de-DE"/>
        </w:rPr>
      </w:pPr>
      <w:r w:rsidRPr="00886FFB">
        <w:rPr>
          <w:bCs/>
          <w:kern w:val="28"/>
          <w:sz w:val="14"/>
          <w:szCs w:val="14"/>
          <w:lang w:val="pl-PL" w:eastAsia="de-DE"/>
        </w:rPr>
        <w:t xml:space="preserve">ocena </w:t>
      </w:r>
      <w:r w:rsidR="00D901DA" w:rsidRPr="00886FFB">
        <w:rPr>
          <w:bCs/>
          <w:kern w:val="28"/>
          <w:sz w:val="14"/>
          <w:szCs w:val="14"/>
          <w:lang w:val="pl-PL" w:eastAsia="de-DE"/>
        </w:rPr>
        <w:t>rozwoju systemu zarządzania jakością, lub</w:t>
      </w:r>
    </w:p>
    <w:p w14:paraId="272C0558" w14:textId="016708E6" w:rsidR="00AD65EB" w:rsidRDefault="00AD65EB" w:rsidP="00C15AAA">
      <w:pPr>
        <w:numPr>
          <w:ilvl w:val="0"/>
          <w:numId w:val="111"/>
        </w:numPr>
        <w:spacing w:line="276" w:lineRule="auto"/>
        <w:ind w:left="357" w:hanging="357"/>
        <w:jc w:val="both"/>
        <w:rPr>
          <w:bCs/>
          <w:kern w:val="28"/>
          <w:sz w:val="14"/>
          <w:szCs w:val="14"/>
          <w:lang w:val="pl-PL" w:eastAsia="de-DE"/>
        </w:rPr>
      </w:pPr>
      <w:r w:rsidRPr="00886FFB">
        <w:rPr>
          <w:bCs/>
          <w:kern w:val="28"/>
          <w:sz w:val="14"/>
          <w:szCs w:val="14"/>
          <w:lang w:val="pl-PL" w:eastAsia="de-DE"/>
        </w:rPr>
        <w:t xml:space="preserve">konieczność </w:t>
      </w:r>
      <w:r w:rsidR="00817F40" w:rsidRPr="00886FFB">
        <w:rPr>
          <w:bCs/>
          <w:kern w:val="28"/>
          <w:sz w:val="14"/>
          <w:szCs w:val="14"/>
          <w:lang w:val="pl-PL" w:eastAsia="de-DE"/>
        </w:rPr>
        <w:t>zmian w procesie</w:t>
      </w:r>
      <w:r w:rsidRPr="00886FFB">
        <w:rPr>
          <w:bCs/>
          <w:kern w:val="28"/>
          <w:sz w:val="14"/>
          <w:szCs w:val="14"/>
          <w:lang w:val="pl-PL" w:eastAsia="de-DE"/>
        </w:rPr>
        <w:t xml:space="preserve"> produkcji,</w:t>
      </w:r>
      <w:r w:rsidR="005E53D2" w:rsidRPr="00886FFB">
        <w:rPr>
          <w:bCs/>
          <w:kern w:val="28"/>
          <w:sz w:val="14"/>
          <w:szCs w:val="14"/>
          <w:lang w:val="pl-PL" w:eastAsia="de-DE"/>
        </w:rPr>
        <w:t xml:space="preserve"> lub</w:t>
      </w:r>
    </w:p>
    <w:p w14:paraId="5ED5D6E9" w14:textId="294B4970" w:rsidR="00AD65EB" w:rsidRDefault="00AD65EB" w:rsidP="00C15AAA">
      <w:pPr>
        <w:numPr>
          <w:ilvl w:val="0"/>
          <w:numId w:val="111"/>
        </w:numPr>
        <w:spacing w:line="276" w:lineRule="auto"/>
        <w:ind w:left="357" w:hanging="357"/>
        <w:jc w:val="both"/>
        <w:rPr>
          <w:bCs/>
          <w:kern w:val="28"/>
          <w:sz w:val="14"/>
          <w:szCs w:val="14"/>
          <w:lang w:val="pl-PL" w:eastAsia="de-DE"/>
        </w:rPr>
      </w:pPr>
      <w:r w:rsidRPr="00886FFB">
        <w:rPr>
          <w:bCs/>
          <w:kern w:val="28"/>
          <w:sz w:val="14"/>
          <w:szCs w:val="14"/>
          <w:lang w:val="pl-PL" w:eastAsia="de-DE"/>
        </w:rPr>
        <w:t xml:space="preserve">planowane </w:t>
      </w:r>
      <w:r w:rsidR="00817F40" w:rsidRPr="00886FFB">
        <w:rPr>
          <w:bCs/>
          <w:kern w:val="28"/>
          <w:sz w:val="14"/>
          <w:szCs w:val="14"/>
          <w:lang w:val="pl-PL" w:eastAsia="de-DE"/>
        </w:rPr>
        <w:t>przeniesieni</w:t>
      </w:r>
      <w:r w:rsidR="00E139BD">
        <w:rPr>
          <w:bCs/>
          <w:kern w:val="28"/>
          <w:sz w:val="14"/>
          <w:szCs w:val="14"/>
          <w:lang w:val="pl-PL" w:eastAsia="de-DE"/>
        </w:rPr>
        <w:t>e</w:t>
      </w:r>
      <w:r w:rsidR="00817F40" w:rsidRPr="00886FFB">
        <w:rPr>
          <w:bCs/>
          <w:kern w:val="28"/>
          <w:sz w:val="14"/>
          <w:szCs w:val="14"/>
          <w:lang w:val="pl-PL" w:eastAsia="de-DE"/>
        </w:rPr>
        <w:t xml:space="preserve"> proces</w:t>
      </w:r>
      <w:r w:rsidRPr="00886FFB">
        <w:rPr>
          <w:bCs/>
          <w:kern w:val="28"/>
          <w:sz w:val="14"/>
          <w:szCs w:val="14"/>
          <w:lang w:val="pl-PL" w:eastAsia="de-DE"/>
        </w:rPr>
        <w:t xml:space="preserve"> produkcji</w:t>
      </w:r>
      <w:r w:rsidR="005E53D2" w:rsidRPr="00886FFB">
        <w:rPr>
          <w:bCs/>
          <w:kern w:val="28"/>
          <w:sz w:val="14"/>
          <w:szCs w:val="14"/>
          <w:lang w:val="pl-PL" w:eastAsia="de-DE"/>
        </w:rPr>
        <w:t>, lub</w:t>
      </w:r>
    </w:p>
    <w:p w14:paraId="4CA28F98" w14:textId="52AB02ED" w:rsidR="005E53D2" w:rsidRPr="00886FFB" w:rsidRDefault="005E53D2" w:rsidP="00C15AAA">
      <w:pPr>
        <w:numPr>
          <w:ilvl w:val="0"/>
          <w:numId w:val="111"/>
        </w:numPr>
        <w:spacing w:line="276" w:lineRule="auto"/>
        <w:ind w:left="357" w:hanging="357"/>
        <w:jc w:val="both"/>
        <w:rPr>
          <w:bCs/>
          <w:kern w:val="28"/>
          <w:sz w:val="14"/>
          <w:szCs w:val="14"/>
          <w:lang w:val="pl-PL" w:eastAsia="de-DE"/>
        </w:rPr>
      </w:pPr>
      <w:r w:rsidRPr="00886FFB">
        <w:rPr>
          <w:bCs/>
          <w:kern w:val="28"/>
          <w:sz w:val="14"/>
          <w:szCs w:val="14"/>
          <w:lang w:val="pl-PL" w:eastAsia="de-DE"/>
        </w:rPr>
        <w:t>niedotrzymanie</w:t>
      </w:r>
      <w:r w:rsidR="00EE02F2" w:rsidRPr="00886FFB">
        <w:rPr>
          <w:bCs/>
          <w:kern w:val="28"/>
          <w:sz w:val="14"/>
          <w:szCs w:val="14"/>
          <w:lang w:val="pl-PL" w:eastAsia="de-DE"/>
        </w:rPr>
        <w:t xml:space="preserve"> innych</w:t>
      </w:r>
      <w:r w:rsidRPr="00886FFB">
        <w:rPr>
          <w:bCs/>
          <w:kern w:val="28"/>
          <w:sz w:val="14"/>
          <w:szCs w:val="14"/>
          <w:lang w:val="pl-PL" w:eastAsia="de-DE"/>
        </w:rPr>
        <w:t xml:space="preserve"> postanowień Umowy.</w:t>
      </w:r>
    </w:p>
    <w:p w14:paraId="136BAA17" w14:textId="66F31367" w:rsidR="00817F40" w:rsidRPr="00886FFB" w:rsidRDefault="00817F40" w:rsidP="00C15AAA">
      <w:pPr>
        <w:tabs>
          <w:tab w:val="left" w:pos="567"/>
        </w:tabs>
        <w:spacing w:line="276" w:lineRule="auto"/>
        <w:jc w:val="both"/>
        <w:rPr>
          <w:bCs/>
          <w:kern w:val="28"/>
          <w:sz w:val="14"/>
          <w:szCs w:val="14"/>
          <w:lang w:val="pl-PL" w:eastAsia="de-DE"/>
        </w:rPr>
      </w:pPr>
      <w:r w:rsidRPr="00886FFB">
        <w:rPr>
          <w:bCs/>
          <w:kern w:val="28"/>
          <w:sz w:val="14"/>
          <w:szCs w:val="14"/>
          <w:lang w:val="pl-PL" w:eastAsia="de-DE"/>
        </w:rPr>
        <w:t>W przypadku</w:t>
      </w:r>
      <w:r w:rsidR="005E53D2" w:rsidRPr="00886FFB">
        <w:rPr>
          <w:bCs/>
          <w:kern w:val="28"/>
          <w:sz w:val="14"/>
          <w:szCs w:val="14"/>
          <w:lang w:val="pl-PL" w:eastAsia="de-DE"/>
        </w:rPr>
        <w:t xml:space="preserve">, gdy </w:t>
      </w:r>
      <w:r w:rsidR="00EC5C1E" w:rsidRPr="00886FFB">
        <w:rPr>
          <w:bCs/>
          <w:kern w:val="28"/>
          <w:sz w:val="14"/>
          <w:szCs w:val="14"/>
          <w:lang w:val="pl-PL" w:eastAsia="de-DE"/>
        </w:rPr>
        <w:t xml:space="preserve">w </w:t>
      </w:r>
      <w:r w:rsidR="005E53D2" w:rsidRPr="00886FFB">
        <w:rPr>
          <w:bCs/>
          <w:kern w:val="28"/>
          <w:sz w:val="14"/>
          <w:szCs w:val="14"/>
          <w:lang w:val="pl-PL" w:eastAsia="de-DE"/>
        </w:rPr>
        <w:t>wyniku audytu ICPT stwierdzi</w:t>
      </w:r>
      <w:r w:rsidRPr="00886FFB">
        <w:rPr>
          <w:bCs/>
          <w:kern w:val="28"/>
          <w:sz w:val="14"/>
          <w:szCs w:val="14"/>
          <w:lang w:val="pl-PL" w:eastAsia="de-DE"/>
        </w:rPr>
        <w:t xml:space="preserve"> koniecznoś</w:t>
      </w:r>
      <w:r w:rsidR="005E53D2" w:rsidRPr="00886FFB">
        <w:rPr>
          <w:bCs/>
          <w:kern w:val="28"/>
          <w:sz w:val="14"/>
          <w:szCs w:val="14"/>
          <w:lang w:val="pl-PL" w:eastAsia="de-DE"/>
        </w:rPr>
        <w:t>ć</w:t>
      </w:r>
      <w:r w:rsidRPr="00886FFB">
        <w:rPr>
          <w:bCs/>
          <w:kern w:val="28"/>
          <w:sz w:val="14"/>
          <w:szCs w:val="14"/>
          <w:lang w:val="pl-PL" w:eastAsia="de-DE"/>
        </w:rPr>
        <w:t xml:space="preserve"> podjęcia odpowiednich środków zaradczych, Dostawca zobowiązany jest stworzyć plan działań</w:t>
      </w:r>
      <w:r w:rsidR="00CC02A0" w:rsidRPr="00CC02A0">
        <w:rPr>
          <w:bCs/>
          <w:kern w:val="28"/>
          <w:sz w:val="14"/>
          <w:szCs w:val="14"/>
          <w:lang w:val="pl-PL" w:eastAsia="de-DE"/>
        </w:rPr>
        <w:t xml:space="preserve"> w terminie wskazanym przez ICPT</w:t>
      </w:r>
      <w:r w:rsidR="006468C8">
        <w:rPr>
          <w:bCs/>
          <w:kern w:val="28"/>
          <w:sz w:val="14"/>
          <w:szCs w:val="14"/>
          <w:lang w:val="pl-PL" w:eastAsia="de-DE"/>
        </w:rPr>
        <w:t xml:space="preserve"> (nie krótszym niż 7 dni)</w:t>
      </w:r>
      <w:r w:rsidRPr="00886FFB">
        <w:rPr>
          <w:bCs/>
          <w:kern w:val="28"/>
          <w:sz w:val="14"/>
          <w:szCs w:val="14"/>
          <w:lang w:val="pl-PL" w:eastAsia="de-DE"/>
        </w:rPr>
        <w:t xml:space="preserve">, terminowo go realizować i informować ICPT o statusie podjętych działań.  </w:t>
      </w:r>
    </w:p>
    <w:p w14:paraId="2468EF1A" w14:textId="44310152" w:rsidR="002E0EE5" w:rsidRPr="00886FFB" w:rsidRDefault="003C797A" w:rsidP="00C15AAA">
      <w:pPr>
        <w:numPr>
          <w:ilvl w:val="0"/>
          <w:numId w:val="98"/>
        </w:numPr>
        <w:tabs>
          <w:tab w:val="left" w:pos="426"/>
        </w:tabs>
        <w:spacing w:line="276" w:lineRule="auto"/>
        <w:ind w:left="0" w:firstLine="0"/>
        <w:jc w:val="both"/>
        <w:rPr>
          <w:sz w:val="14"/>
          <w:szCs w:val="14"/>
          <w:lang w:val="pl-PL"/>
        </w:rPr>
      </w:pPr>
      <w:r w:rsidRPr="00886FFB">
        <w:rPr>
          <w:bCs/>
          <w:kern w:val="28"/>
          <w:sz w:val="14"/>
          <w:szCs w:val="14"/>
          <w:lang w:val="pl-PL" w:eastAsia="de-DE"/>
        </w:rPr>
        <w:t xml:space="preserve"> </w:t>
      </w:r>
      <w:r w:rsidR="002E0EE5" w:rsidRPr="00886FFB">
        <w:rPr>
          <w:bCs/>
          <w:kern w:val="28"/>
          <w:sz w:val="14"/>
          <w:szCs w:val="14"/>
          <w:lang w:val="pl-PL" w:eastAsia="de-DE"/>
        </w:rPr>
        <w:t>Dostawca oświadcza,</w:t>
      </w:r>
      <w:r w:rsidR="00C461A4" w:rsidRPr="00886FFB">
        <w:rPr>
          <w:bCs/>
          <w:kern w:val="28"/>
          <w:sz w:val="14"/>
          <w:szCs w:val="14"/>
          <w:lang w:val="pl-PL" w:eastAsia="de-DE"/>
        </w:rPr>
        <w:t xml:space="preserve"> że w odniesieniu do wytwarzania i dystrybucji Komponentów, a także świadczenia usług, przestrzega wszystkich obowiązujących przepisów prawa, w tym przepisów UE dotyczących ochrony osób, zwierząt i</w:t>
      </w:r>
      <w:r w:rsidR="005D3904">
        <w:rPr>
          <w:bCs/>
          <w:kern w:val="28"/>
          <w:sz w:val="14"/>
          <w:szCs w:val="14"/>
          <w:lang w:val="pl-PL" w:eastAsia="de-DE"/>
        </w:rPr>
        <w:t> </w:t>
      </w:r>
      <w:r w:rsidR="00C461A4" w:rsidRPr="00886FFB">
        <w:rPr>
          <w:bCs/>
          <w:kern w:val="28"/>
          <w:sz w:val="14"/>
          <w:szCs w:val="14"/>
          <w:lang w:val="pl-PL" w:eastAsia="de-DE"/>
        </w:rPr>
        <w:t>środowiska, przepisów prawa pracy</w:t>
      </w:r>
      <w:r w:rsidR="00B72A9B" w:rsidRPr="00886FFB">
        <w:rPr>
          <w:bCs/>
          <w:kern w:val="28"/>
          <w:sz w:val="14"/>
          <w:szCs w:val="14"/>
          <w:lang w:val="pl-PL" w:eastAsia="de-DE"/>
        </w:rPr>
        <w:t>, płacy minimalnej</w:t>
      </w:r>
      <w:r w:rsidR="00C461A4" w:rsidRPr="00886FFB">
        <w:rPr>
          <w:bCs/>
          <w:kern w:val="28"/>
          <w:sz w:val="14"/>
          <w:szCs w:val="14"/>
          <w:lang w:val="pl-PL" w:eastAsia="de-DE"/>
        </w:rPr>
        <w:t xml:space="preserve"> oraz </w:t>
      </w:r>
      <w:r w:rsidR="00CA5F79">
        <w:rPr>
          <w:bCs/>
          <w:kern w:val="28"/>
          <w:sz w:val="14"/>
          <w:szCs w:val="14"/>
          <w:lang w:val="pl-PL" w:eastAsia="de-DE"/>
        </w:rPr>
        <w:t>zakazu</w:t>
      </w:r>
      <w:r w:rsidR="00C461A4" w:rsidRPr="00886FFB">
        <w:rPr>
          <w:bCs/>
          <w:kern w:val="28"/>
          <w:sz w:val="14"/>
          <w:szCs w:val="14"/>
          <w:lang w:val="pl-PL" w:eastAsia="de-DE"/>
        </w:rPr>
        <w:t xml:space="preserve"> pracy dzieci </w:t>
      </w:r>
      <w:r w:rsidR="00CA5F79">
        <w:rPr>
          <w:bCs/>
          <w:kern w:val="28"/>
          <w:sz w:val="14"/>
          <w:szCs w:val="14"/>
          <w:lang w:val="pl-PL" w:eastAsia="de-DE"/>
        </w:rPr>
        <w:t>oraz</w:t>
      </w:r>
      <w:r w:rsidR="00C461A4" w:rsidRPr="00886FFB">
        <w:rPr>
          <w:bCs/>
          <w:kern w:val="28"/>
          <w:sz w:val="14"/>
          <w:szCs w:val="14"/>
          <w:lang w:val="pl-PL" w:eastAsia="de-DE"/>
        </w:rPr>
        <w:t xml:space="preserve"> pracy przymusowej. Nadto Dostawca potwierdza, że nie będzie stosował, promował ani tolerował żadnej formy przekupstwa ani korupcji.</w:t>
      </w:r>
      <w:r w:rsidR="00D901DA" w:rsidRPr="00886FFB">
        <w:rPr>
          <w:bCs/>
          <w:kern w:val="28"/>
          <w:sz w:val="14"/>
          <w:szCs w:val="14"/>
          <w:lang w:val="pl-PL" w:eastAsia="de-DE"/>
        </w:rPr>
        <w:t xml:space="preserve"> Dostaw</w:t>
      </w:r>
      <w:r w:rsidR="00AC1C6B" w:rsidRPr="00886FFB">
        <w:rPr>
          <w:bCs/>
          <w:kern w:val="28"/>
          <w:sz w:val="14"/>
          <w:szCs w:val="14"/>
          <w:lang w:val="pl-PL" w:eastAsia="de-DE"/>
        </w:rPr>
        <w:t>c</w:t>
      </w:r>
      <w:r w:rsidR="00D901DA" w:rsidRPr="00886FFB">
        <w:rPr>
          <w:bCs/>
          <w:kern w:val="28"/>
          <w:sz w:val="14"/>
          <w:szCs w:val="14"/>
          <w:lang w:val="pl-PL" w:eastAsia="de-DE"/>
        </w:rPr>
        <w:t xml:space="preserve">a jednocześnie potwierdza, iż przekazał swoim </w:t>
      </w:r>
      <w:r w:rsidR="009B0D2F" w:rsidRPr="00886FFB">
        <w:rPr>
          <w:bCs/>
          <w:kern w:val="28"/>
          <w:sz w:val="14"/>
          <w:szCs w:val="14"/>
          <w:lang w:val="pl-PL" w:eastAsia="de-DE"/>
        </w:rPr>
        <w:t>pod</w:t>
      </w:r>
      <w:r w:rsidR="00D901DA" w:rsidRPr="00886FFB">
        <w:rPr>
          <w:bCs/>
          <w:kern w:val="28"/>
          <w:sz w:val="14"/>
          <w:szCs w:val="14"/>
          <w:lang w:val="pl-PL" w:eastAsia="de-DE"/>
        </w:rPr>
        <w:t>dostawcom wszelkie wymagania, jakie powinny spełniać dostarczone przez nich produkt</w:t>
      </w:r>
      <w:r w:rsidR="00E37ECF" w:rsidRPr="00886FFB">
        <w:rPr>
          <w:bCs/>
          <w:kern w:val="28"/>
          <w:sz w:val="14"/>
          <w:szCs w:val="14"/>
          <w:lang w:val="pl-PL" w:eastAsia="de-DE"/>
        </w:rPr>
        <w:t>y zgodnie z Umową</w:t>
      </w:r>
      <w:r w:rsidR="00D901DA" w:rsidRPr="00886FFB">
        <w:rPr>
          <w:bCs/>
          <w:kern w:val="28"/>
          <w:sz w:val="14"/>
          <w:szCs w:val="14"/>
          <w:lang w:val="pl-PL" w:eastAsia="de-DE"/>
        </w:rPr>
        <w:t>, co obejmuje pełny łańcuch dostaw, aż do źródła ich wytworzenia.</w:t>
      </w:r>
    </w:p>
    <w:p w14:paraId="68A97B81" w14:textId="7AD72D12" w:rsidR="00272D8C" w:rsidRPr="00886FFB" w:rsidRDefault="00C461A4" w:rsidP="00C15AAA">
      <w:pPr>
        <w:numPr>
          <w:ilvl w:val="0"/>
          <w:numId w:val="98"/>
        </w:numPr>
        <w:tabs>
          <w:tab w:val="left" w:pos="426"/>
        </w:tabs>
        <w:spacing w:line="276" w:lineRule="auto"/>
        <w:ind w:left="0" w:firstLine="0"/>
        <w:jc w:val="both"/>
        <w:rPr>
          <w:sz w:val="14"/>
          <w:szCs w:val="14"/>
          <w:lang w:val="pl-PL"/>
        </w:rPr>
      </w:pPr>
      <w:bookmarkStart w:id="7" w:name="_Hlk76988552"/>
      <w:r w:rsidRPr="00886FFB">
        <w:rPr>
          <w:bCs/>
          <w:kern w:val="28"/>
          <w:sz w:val="14"/>
          <w:szCs w:val="14"/>
          <w:lang w:val="pl-PL" w:eastAsia="de-DE"/>
        </w:rPr>
        <w:t>Dostaw</w:t>
      </w:r>
      <w:r w:rsidR="002B399E" w:rsidRPr="00886FFB">
        <w:rPr>
          <w:bCs/>
          <w:kern w:val="28"/>
          <w:sz w:val="14"/>
          <w:szCs w:val="14"/>
          <w:lang w:val="pl-PL" w:eastAsia="de-DE"/>
        </w:rPr>
        <w:t>c</w:t>
      </w:r>
      <w:r w:rsidRPr="00886FFB">
        <w:rPr>
          <w:bCs/>
          <w:kern w:val="28"/>
          <w:sz w:val="14"/>
          <w:szCs w:val="14"/>
          <w:lang w:val="pl-PL" w:eastAsia="de-DE"/>
        </w:rPr>
        <w:t>a oświadcza, iż dostarczane Komponenty będą wytworzone</w:t>
      </w:r>
      <w:r w:rsidR="00854EE5" w:rsidRPr="00886FFB">
        <w:rPr>
          <w:bCs/>
          <w:kern w:val="28"/>
          <w:sz w:val="14"/>
          <w:szCs w:val="14"/>
          <w:lang w:val="pl-PL" w:eastAsia="de-DE"/>
        </w:rPr>
        <w:t xml:space="preserve"> </w:t>
      </w:r>
      <w:bookmarkEnd w:id="7"/>
      <w:r w:rsidR="0048464F" w:rsidRPr="00886FFB">
        <w:rPr>
          <w:bCs/>
          <w:kern w:val="28"/>
          <w:sz w:val="14"/>
          <w:szCs w:val="14"/>
          <w:lang w:val="pl-PL" w:eastAsia="de-DE"/>
        </w:rPr>
        <w:t xml:space="preserve">przez personel posiadający wymagane kwalifikacje, </w:t>
      </w:r>
      <w:r w:rsidRPr="00886FFB">
        <w:rPr>
          <w:bCs/>
          <w:kern w:val="28"/>
          <w:sz w:val="14"/>
          <w:szCs w:val="14"/>
          <w:lang w:val="pl-PL" w:eastAsia="de-DE"/>
        </w:rPr>
        <w:t>zgodnie z właściwymi przepisami prawa oraz będ</w:t>
      </w:r>
      <w:r w:rsidR="00854738" w:rsidRPr="00886FFB">
        <w:rPr>
          <w:bCs/>
          <w:kern w:val="28"/>
          <w:sz w:val="14"/>
          <w:szCs w:val="14"/>
          <w:lang w:val="pl-PL" w:eastAsia="de-DE"/>
        </w:rPr>
        <w:t>ą</w:t>
      </w:r>
      <w:r w:rsidRPr="00886FFB">
        <w:rPr>
          <w:bCs/>
          <w:kern w:val="28"/>
          <w:sz w:val="14"/>
          <w:szCs w:val="14"/>
          <w:lang w:val="pl-PL" w:eastAsia="de-DE"/>
        </w:rPr>
        <w:t xml:space="preserve"> spełniać wszystkie wymagane normy i</w:t>
      </w:r>
      <w:r w:rsidR="000C5B80" w:rsidRPr="00886FFB">
        <w:rPr>
          <w:bCs/>
          <w:kern w:val="28"/>
          <w:sz w:val="14"/>
          <w:szCs w:val="14"/>
          <w:lang w:val="pl-PL" w:eastAsia="de-DE"/>
        </w:rPr>
        <w:t> </w:t>
      </w:r>
      <w:r w:rsidRPr="00886FFB">
        <w:rPr>
          <w:bCs/>
          <w:kern w:val="28"/>
          <w:sz w:val="14"/>
          <w:szCs w:val="14"/>
          <w:lang w:val="pl-PL" w:eastAsia="de-DE"/>
        </w:rPr>
        <w:t xml:space="preserve">przepisy, w szczególności </w:t>
      </w:r>
      <w:r w:rsidR="00965DA5" w:rsidRPr="00886FFB">
        <w:rPr>
          <w:bCs/>
          <w:kern w:val="28"/>
          <w:sz w:val="14"/>
          <w:szCs w:val="14"/>
          <w:lang w:val="pl-PL" w:eastAsia="de-DE"/>
        </w:rPr>
        <w:t xml:space="preserve">proces ich produkcji, montażu, dystrybucji a także jako produkt finalny </w:t>
      </w:r>
      <w:r w:rsidRPr="00886FFB">
        <w:rPr>
          <w:bCs/>
          <w:kern w:val="28"/>
          <w:sz w:val="14"/>
          <w:szCs w:val="14"/>
          <w:lang w:val="pl-PL" w:eastAsia="de-DE"/>
        </w:rPr>
        <w:t>pow</w:t>
      </w:r>
      <w:r w:rsidR="00CE433C" w:rsidRPr="00886FFB">
        <w:rPr>
          <w:bCs/>
          <w:kern w:val="28"/>
          <w:sz w:val="14"/>
          <w:szCs w:val="14"/>
          <w:lang w:val="pl-PL" w:eastAsia="de-DE"/>
        </w:rPr>
        <w:t>inien być zgodny i</w:t>
      </w:r>
      <w:r w:rsidR="005D3904">
        <w:rPr>
          <w:bCs/>
          <w:kern w:val="28"/>
          <w:sz w:val="14"/>
          <w:szCs w:val="14"/>
          <w:lang w:val="pl-PL" w:eastAsia="de-DE"/>
        </w:rPr>
        <w:t> </w:t>
      </w:r>
      <w:r w:rsidR="00965DA5" w:rsidRPr="00886FFB">
        <w:rPr>
          <w:bCs/>
          <w:kern w:val="28"/>
          <w:sz w:val="14"/>
          <w:szCs w:val="14"/>
          <w:lang w:val="pl-PL" w:eastAsia="de-DE"/>
        </w:rPr>
        <w:t>spełniać wymagania</w:t>
      </w:r>
      <w:r w:rsidRPr="00886FFB">
        <w:rPr>
          <w:bCs/>
          <w:kern w:val="28"/>
          <w:sz w:val="14"/>
          <w:szCs w:val="14"/>
          <w:lang w:val="pl-PL" w:eastAsia="de-DE"/>
        </w:rPr>
        <w:t>:</w:t>
      </w:r>
    </w:p>
    <w:p w14:paraId="48F3F382" w14:textId="50FC1F1A" w:rsidR="00C461A4" w:rsidRPr="00886FFB" w:rsidRDefault="00C461A4" w:rsidP="00C15AAA">
      <w:pPr>
        <w:numPr>
          <w:ilvl w:val="0"/>
          <w:numId w:val="100"/>
        </w:numPr>
        <w:spacing w:line="276" w:lineRule="auto"/>
        <w:ind w:left="357" w:hanging="357"/>
        <w:jc w:val="both"/>
        <w:rPr>
          <w:sz w:val="14"/>
          <w:szCs w:val="14"/>
          <w:lang w:val="pl-PL"/>
        </w:rPr>
      </w:pPr>
      <w:r w:rsidRPr="00886FFB">
        <w:rPr>
          <w:bCs/>
          <w:kern w:val="28"/>
          <w:sz w:val="14"/>
          <w:szCs w:val="14"/>
          <w:lang w:val="pl-PL" w:eastAsia="de-DE"/>
        </w:rPr>
        <w:t xml:space="preserve">dyrektyw </w:t>
      </w:r>
      <w:r w:rsidR="002B399E" w:rsidRPr="00886FFB">
        <w:rPr>
          <w:bCs/>
          <w:kern w:val="28"/>
          <w:sz w:val="14"/>
          <w:szCs w:val="14"/>
          <w:lang w:val="pl-PL" w:eastAsia="de-DE"/>
        </w:rPr>
        <w:t xml:space="preserve">nowego podejścia </w:t>
      </w:r>
      <w:r w:rsidRPr="00886FFB">
        <w:rPr>
          <w:bCs/>
          <w:kern w:val="28"/>
          <w:sz w:val="14"/>
          <w:szCs w:val="14"/>
          <w:lang w:val="pl-PL" w:eastAsia="de-DE"/>
        </w:rPr>
        <w:t>tzw. „</w:t>
      </w:r>
      <w:r w:rsidR="002B399E" w:rsidRPr="00886FFB">
        <w:rPr>
          <w:bCs/>
          <w:kern w:val="28"/>
          <w:sz w:val="14"/>
          <w:szCs w:val="14"/>
          <w:lang w:val="pl-PL" w:eastAsia="de-DE"/>
        </w:rPr>
        <w:t xml:space="preserve">New </w:t>
      </w:r>
      <w:proofErr w:type="spellStart"/>
      <w:r w:rsidR="002B399E" w:rsidRPr="00886FFB">
        <w:rPr>
          <w:bCs/>
          <w:kern w:val="28"/>
          <w:sz w:val="14"/>
          <w:szCs w:val="14"/>
          <w:lang w:val="pl-PL" w:eastAsia="de-DE"/>
        </w:rPr>
        <w:t>Approach</w:t>
      </w:r>
      <w:proofErr w:type="spellEnd"/>
      <w:r w:rsidR="002B399E" w:rsidRPr="00886FFB">
        <w:rPr>
          <w:bCs/>
          <w:kern w:val="28"/>
          <w:sz w:val="14"/>
          <w:szCs w:val="14"/>
          <w:lang w:val="pl-PL" w:eastAsia="de-DE"/>
        </w:rPr>
        <w:t xml:space="preserve"> </w:t>
      </w:r>
      <w:proofErr w:type="spellStart"/>
      <w:r w:rsidR="002B399E" w:rsidRPr="00886FFB">
        <w:rPr>
          <w:bCs/>
          <w:kern w:val="28"/>
          <w:sz w:val="14"/>
          <w:szCs w:val="14"/>
          <w:lang w:val="pl-PL" w:eastAsia="de-DE"/>
        </w:rPr>
        <w:t>Directives</w:t>
      </w:r>
      <w:proofErr w:type="spellEnd"/>
      <w:r w:rsidRPr="00886FFB">
        <w:rPr>
          <w:bCs/>
          <w:kern w:val="28"/>
          <w:sz w:val="14"/>
          <w:szCs w:val="14"/>
          <w:lang w:val="pl-PL" w:eastAsia="de-DE"/>
        </w:rPr>
        <w:t>” w zakresie w jakim mają zastosowanie,</w:t>
      </w:r>
      <w:r w:rsidR="00785EE6" w:rsidRPr="00886FFB">
        <w:rPr>
          <w:bCs/>
          <w:kern w:val="28"/>
          <w:sz w:val="14"/>
          <w:szCs w:val="14"/>
          <w:lang w:val="pl-PL" w:eastAsia="de-DE"/>
        </w:rPr>
        <w:t xml:space="preserve"> w tym posiadać ich właściwe oznakowanie symbolem CE</w:t>
      </w:r>
      <w:r w:rsidR="00E72527" w:rsidRPr="00886FFB">
        <w:rPr>
          <w:bCs/>
          <w:kern w:val="28"/>
          <w:sz w:val="14"/>
          <w:szCs w:val="14"/>
          <w:lang w:val="pl-PL" w:eastAsia="de-DE"/>
        </w:rPr>
        <w:t xml:space="preserve"> jeżeli jest to wymagane.</w:t>
      </w:r>
      <w:r w:rsidR="00C37BE4" w:rsidRPr="00886FFB">
        <w:rPr>
          <w:bCs/>
          <w:kern w:val="28"/>
          <w:sz w:val="14"/>
          <w:szCs w:val="14"/>
          <w:lang w:val="pl-PL" w:eastAsia="de-DE"/>
        </w:rPr>
        <w:t xml:space="preserve"> </w:t>
      </w:r>
      <w:r w:rsidR="00E72527" w:rsidRPr="00886FFB">
        <w:rPr>
          <w:bCs/>
          <w:kern w:val="28"/>
          <w:sz w:val="14"/>
          <w:szCs w:val="14"/>
          <w:lang w:val="pl-PL" w:eastAsia="de-DE"/>
        </w:rPr>
        <w:t>W</w:t>
      </w:r>
      <w:r w:rsidR="0051554D" w:rsidRPr="00886FFB">
        <w:rPr>
          <w:bCs/>
          <w:kern w:val="28"/>
          <w:sz w:val="14"/>
          <w:szCs w:val="14"/>
          <w:lang w:val="pl-PL" w:eastAsia="de-DE"/>
        </w:rPr>
        <w:t> </w:t>
      </w:r>
      <w:r w:rsidR="00C37BE4" w:rsidRPr="00886FFB">
        <w:rPr>
          <w:bCs/>
          <w:kern w:val="28"/>
          <w:sz w:val="14"/>
          <w:szCs w:val="14"/>
          <w:lang w:val="pl-PL" w:eastAsia="de-DE"/>
        </w:rPr>
        <w:t xml:space="preserve">takim przypadku IMPACT powinien otrzymać kopię </w:t>
      </w:r>
      <w:r w:rsidR="00E72527" w:rsidRPr="00886FFB">
        <w:rPr>
          <w:bCs/>
          <w:kern w:val="28"/>
          <w:sz w:val="14"/>
          <w:szCs w:val="14"/>
          <w:lang w:val="pl-PL" w:eastAsia="de-DE"/>
        </w:rPr>
        <w:t>deklaracji</w:t>
      </w:r>
      <w:r w:rsidR="00C37BE4" w:rsidRPr="00886FFB">
        <w:rPr>
          <w:bCs/>
          <w:kern w:val="28"/>
          <w:sz w:val="14"/>
          <w:szCs w:val="14"/>
          <w:lang w:val="pl-PL" w:eastAsia="de-DE"/>
        </w:rPr>
        <w:t xml:space="preserve"> zgodności,</w:t>
      </w:r>
    </w:p>
    <w:p w14:paraId="51D18E6E" w14:textId="792DC4E7" w:rsidR="00785EE6" w:rsidRPr="00886FFB" w:rsidRDefault="00785EE6" w:rsidP="00C15AAA">
      <w:pPr>
        <w:numPr>
          <w:ilvl w:val="0"/>
          <w:numId w:val="100"/>
        </w:numPr>
        <w:spacing w:line="276" w:lineRule="auto"/>
        <w:ind w:left="357" w:hanging="357"/>
        <w:jc w:val="both"/>
        <w:rPr>
          <w:sz w:val="14"/>
          <w:szCs w:val="14"/>
          <w:lang w:val="pl-PL"/>
        </w:rPr>
      </w:pPr>
      <w:r w:rsidRPr="00886FFB">
        <w:rPr>
          <w:bCs/>
          <w:kern w:val="28"/>
          <w:sz w:val="14"/>
          <w:szCs w:val="14"/>
          <w:lang w:val="pl-PL" w:eastAsia="de-DE"/>
        </w:rPr>
        <w:t xml:space="preserve">Rozporządzenia </w:t>
      </w:r>
      <w:bookmarkStart w:id="8" w:name="_Hlk38613574"/>
      <w:r w:rsidRPr="00886FFB">
        <w:rPr>
          <w:bCs/>
          <w:kern w:val="28"/>
          <w:sz w:val="14"/>
          <w:szCs w:val="14"/>
          <w:lang w:val="pl-PL" w:eastAsia="de-DE"/>
        </w:rPr>
        <w:t>(WE) NR 1907/2006 Parlamentu Europejskiego i Rady z dnia 18grudnia 2006 r. w</w:t>
      </w:r>
      <w:r w:rsidR="000C5B80" w:rsidRPr="00886FFB">
        <w:rPr>
          <w:bCs/>
          <w:kern w:val="28"/>
          <w:sz w:val="14"/>
          <w:szCs w:val="14"/>
          <w:lang w:val="pl-PL" w:eastAsia="de-DE"/>
        </w:rPr>
        <w:t> </w:t>
      </w:r>
      <w:r w:rsidRPr="00886FFB">
        <w:rPr>
          <w:bCs/>
          <w:kern w:val="28"/>
          <w:sz w:val="14"/>
          <w:szCs w:val="14"/>
          <w:lang w:val="pl-PL" w:eastAsia="de-DE"/>
        </w:rPr>
        <w:t>sprawie rejestracji, oceny, udzielania zezwoleń i stosowanych ograniczeń w zakresie chemikaliów (REACH) i utworzenia Europejskiej Agencji Chemikaliów, zmieniające dyrektywę 1999/45/WE oraz uchylające rozporządzenie Rady (EWG) nr 793/93 i rozporządzenie Komisji (WE) nr 1488/94, jak również dyrektywę Rady 76/769/EWG i dyrektywy Komisji 91/155/EWG, 93/67/EWG, 93/105/WE i 2000/21/WE, wraz z późniejszymi zmianami</w:t>
      </w:r>
      <w:bookmarkEnd w:id="8"/>
      <w:r w:rsidRPr="00886FFB">
        <w:rPr>
          <w:bCs/>
          <w:kern w:val="28"/>
          <w:sz w:val="14"/>
          <w:szCs w:val="14"/>
          <w:lang w:val="pl-PL" w:eastAsia="de-DE"/>
        </w:rPr>
        <w:t>,</w:t>
      </w:r>
    </w:p>
    <w:p w14:paraId="6F51E162" w14:textId="29A2DB56" w:rsidR="00965DA5" w:rsidRPr="00886FFB" w:rsidRDefault="00965DA5" w:rsidP="00C15AAA">
      <w:pPr>
        <w:numPr>
          <w:ilvl w:val="0"/>
          <w:numId w:val="100"/>
        </w:numPr>
        <w:spacing w:line="276" w:lineRule="auto"/>
        <w:ind w:left="357" w:hanging="357"/>
        <w:jc w:val="both"/>
        <w:rPr>
          <w:sz w:val="14"/>
          <w:szCs w:val="14"/>
          <w:lang w:val="pl-PL"/>
        </w:rPr>
      </w:pPr>
      <w:r w:rsidRPr="00886FFB">
        <w:rPr>
          <w:bCs/>
          <w:kern w:val="28"/>
          <w:sz w:val="14"/>
          <w:szCs w:val="14"/>
          <w:lang w:val="pl-PL" w:eastAsia="de-DE"/>
        </w:rPr>
        <w:t>Rozporządzenia Parlamentu Europejskiego i Rady (UE) 2017/821 z dnia 17 maja 2017 r. ustanawiające obowiązki w zakresie należytej staranności w łańcuchu dostaw unijnych importerów cyny, tantalu i wolframu, ich rud oraz złota pochodzących z</w:t>
      </w:r>
      <w:r w:rsidR="00B3157A">
        <w:rPr>
          <w:bCs/>
          <w:kern w:val="28"/>
          <w:sz w:val="14"/>
          <w:szCs w:val="14"/>
          <w:lang w:val="pl-PL" w:eastAsia="de-DE"/>
        </w:rPr>
        <w:t> </w:t>
      </w:r>
      <w:r w:rsidRPr="00886FFB">
        <w:rPr>
          <w:bCs/>
          <w:kern w:val="28"/>
          <w:sz w:val="14"/>
          <w:szCs w:val="14"/>
          <w:lang w:val="pl-PL" w:eastAsia="de-DE"/>
        </w:rPr>
        <w:t>obszarów dotkniętych konfliktami i</w:t>
      </w:r>
      <w:r w:rsidR="000C5B80" w:rsidRPr="00886FFB">
        <w:rPr>
          <w:bCs/>
          <w:kern w:val="28"/>
          <w:sz w:val="14"/>
          <w:szCs w:val="14"/>
          <w:lang w:val="pl-PL" w:eastAsia="de-DE"/>
        </w:rPr>
        <w:t> </w:t>
      </w:r>
      <w:r w:rsidRPr="00886FFB">
        <w:rPr>
          <w:bCs/>
          <w:kern w:val="28"/>
          <w:sz w:val="14"/>
          <w:szCs w:val="14"/>
          <w:lang w:val="pl-PL" w:eastAsia="de-DE"/>
        </w:rPr>
        <w:t>obszarów wysokiego ryzyka, wraz z późniejszymi zmianami,</w:t>
      </w:r>
    </w:p>
    <w:p w14:paraId="5D11C55E" w14:textId="669F209C" w:rsidR="009E38C3" w:rsidRPr="00886FFB" w:rsidRDefault="009E38C3" w:rsidP="00C15AAA">
      <w:pPr>
        <w:numPr>
          <w:ilvl w:val="0"/>
          <w:numId w:val="100"/>
        </w:numPr>
        <w:spacing w:line="276" w:lineRule="auto"/>
        <w:ind w:left="357" w:hanging="357"/>
        <w:jc w:val="both"/>
        <w:rPr>
          <w:sz w:val="14"/>
          <w:szCs w:val="14"/>
          <w:lang w:val="pl-PL"/>
        </w:rPr>
      </w:pPr>
      <w:r w:rsidRPr="00886FFB">
        <w:rPr>
          <w:bCs/>
          <w:kern w:val="28"/>
          <w:sz w:val="14"/>
          <w:szCs w:val="14"/>
          <w:lang w:val="pl-PL" w:eastAsia="de-DE"/>
        </w:rPr>
        <w:t>ustawy z dnia 14 grudnia 2012 r. o odpadach (Dz.U. z 202</w:t>
      </w:r>
      <w:r w:rsidR="00BD0BE2">
        <w:rPr>
          <w:bCs/>
          <w:kern w:val="28"/>
          <w:sz w:val="14"/>
          <w:szCs w:val="14"/>
          <w:lang w:val="pl-PL" w:eastAsia="de-DE"/>
        </w:rPr>
        <w:t>2</w:t>
      </w:r>
      <w:r w:rsidRPr="00886FFB">
        <w:rPr>
          <w:bCs/>
          <w:kern w:val="28"/>
          <w:sz w:val="14"/>
          <w:szCs w:val="14"/>
          <w:lang w:val="pl-PL" w:eastAsia="de-DE"/>
        </w:rPr>
        <w:t xml:space="preserve"> r. poz. </w:t>
      </w:r>
      <w:r w:rsidR="00BD0BE2">
        <w:rPr>
          <w:bCs/>
          <w:kern w:val="28"/>
          <w:sz w:val="14"/>
          <w:szCs w:val="14"/>
          <w:lang w:val="pl-PL" w:eastAsia="de-DE"/>
        </w:rPr>
        <w:t>69</w:t>
      </w:r>
      <w:r w:rsidR="007B255D">
        <w:rPr>
          <w:bCs/>
          <w:kern w:val="28"/>
          <w:sz w:val="14"/>
          <w:szCs w:val="14"/>
          <w:lang w:val="pl-PL" w:eastAsia="de-DE"/>
        </w:rPr>
        <w:t>9</w:t>
      </w:r>
      <w:r w:rsidRPr="00886FFB">
        <w:rPr>
          <w:bCs/>
          <w:kern w:val="28"/>
          <w:sz w:val="14"/>
          <w:szCs w:val="14"/>
          <w:lang w:val="pl-PL" w:eastAsia="de-DE"/>
        </w:rPr>
        <w:t xml:space="preserve">, z </w:t>
      </w:r>
      <w:proofErr w:type="spellStart"/>
      <w:r w:rsidRPr="00886FFB">
        <w:rPr>
          <w:bCs/>
          <w:kern w:val="28"/>
          <w:sz w:val="14"/>
          <w:szCs w:val="14"/>
          <w:lang w:val="pl-PL" w:eastAsia="de-DE"/>
        </w:rPr>
        <w:t>późn</w:t>
      </w:r>
      <w:proofErr w:type="spellEnd"/>
      <w:r w:rsidRPr="00886FFB">
        <w:rPr>
          <w:bCs/>
          <w:kern w:val="28"/>
          <w:sz w:val="14"/>
          <w:szCs w:val="14"/>
          <w:lang w:val="pl-PL" w:eastAsia="de-DE"/>
        </w:rPr>
        <w:t>. zm.) w</w:t>
      </w:r>
      <w:r w:rsidR="009A4AF8">
        <w:rPr>
          <w:bCs/>
          <w:kern w:val="28"/>
          <w:sz w:val="14"/>
          <w:szCs w:val="14"/>
          <w:lang w:val="pl-PL" w:eastAsia="de-DE"/>
        </w:rPr>
        <w:t> </w:t>
      </w:r>
      <w:r w:rsidRPr="00886FFB">
        <w:rPr>
          <w:bCs/>
          <w:kern w:val="28"/>
          <w:sz w:val="14"/>
          <w:szCs w:val="14"/>
          <w:lang w:val="pl-PL" w:eastAsia="de-DE"/>
        </w:rPr>
        <w:t>zakresie w jakim ustawa ma zastosowanie,</w:t>
      </w:r>
    </w:p>
    <w:p w14:paraId="53FCA202" w14:textId="4769525B" w:rsidR="005626BB" w:rsidRDefault="005626BB" w:rsidP="00C15AAA">
      <w:pPr>
        <w:numPr>
          <w:ilvl w:val="0"/>
          <w:numId w:val="100"/>
        </w:numPr>
        <w:spacing w:line="276" w:lineRule="auto"/>
        <w:ind w:left="357" w:hanging="357"/>
        <w:jc w:val="both"/>
        <w:rPr>
          <w:sz w:val="14"/>
          <w:szCs w:val="14"/>
          <w:lang w:val="pl-PL"/>
        </w:rPr>
      </w:pPr>
      <w:r w:rsidRPr="00886FFB">
        <w:rPr>
          <w:sz w:val="14"/>
          <w:szCs w:val="14"/>
          <w:lang w:val="pl-PL"/>
        </w:rPr>
        <w:t>ustawy z dnia 11 września 2015 r. o zużytym sprzęcie elektrycznym</w:t>
      </w:r>
      <w:r w:rsidR="007B255D">
        <w:rPr>
          <w:sz w:val="14"/>
          <w:szCs w:val="14"/>
          <w:lang w:val="pl-PL"/>
        </w:rPr>
        <w:t xml:space="preserve"> i elektronicznym</w:t>
      </w:r>
      <w:r w:rsidRPr="00886FFB">
        <w:rPr>
          <w:sz w:val="14"/>
          <w:szCs w:val="14"/>
          <w:lang w:val="pl-PL"/>
        </w:rPr>
        <w:t xml:space="preserve"> (Dz.U. z 202</w:t>
      </w:r>
      <w:r w:rsidR="00BD0BE2">
        <w:rPr>
          <w:sz w:val="14"/>
          <w:szCs w:val="14"/>
          <w:lang w:val="pl-PL"/>
        </w:rPr>
        <w:t>2</w:t>
      </w:r>
      <w:r w:rsidRPr="00886FFB">
        <w:rPr>
          <w:sz w:val="14"/>
          <w:szCs w:val="14"/>
          <w:lang w:val="pl-PL"/>
        </w:rPr>
        <w:t xml:space="preserve"> r. poz. 1</w:t>
      </w:r>
      <w:r w:rsidR="00BD0BE2">
        <w:rPr>
          <w:sz w:val="14"/>
          <w:szCs w:val="14"/>
          <w:lang w:val="pl-PL"/>
        </w:rPr>
        <w:t>622</w:t>
      </w:r>
      <w:r w:rsidRPr="00886FFB">
        <w:rPr>
          <w:sz w:val="14"/>
          <w:szCs w:val="14"/>
          <w:lang w:val="pl-PL"/>
        </w:rPr>
        <w:t>, z</w:t>
      </w:r>
      <w:r w:rsidR="000B0F21" w:rsidRPr="00886FFB">
        <w:rPr>
          <w:sz w:val="14"/>
          <w:szCs w:val="14"/>
          <w:lang w:val="pl-PL"/>
        </w:rPr>
        <w:t> </w:t>
      </w:r>
      <w:proofErr w:type="spellStart"/>
      <w:r w:rsidRPr="00886FFB">
        <w:rPr>
          <w:sz w:val="14"/>
          <w:szCs w:val="14"/>
          <w:lang w:val="pl-PL"/>
        </w:rPr>
        <w:t>późn</w:t>
      </w:r>
      <w:proofErr w:type="spellEnd"/>
      <w:r w:rsidRPr="00886FFB">
        <w:rPr>
          <w:sz w:val="14"/>
          <w:szCs w:val="14"/>
          <w:lang w:val="pl-PL"/>
        </w:rPr>
        <w:t>. zm.) w zakresie w jakim ustawa ma zastosowanie,</w:t>
      </w:r>
    </w:p>
    <w:p w14:paraId="33405B1F" w14:textId="29262669" w:rsidR="00C461A4" w:rsidRPr="00886FFB" w:rsidRDefault="00965DA5" w:rsidP="00C15AAA">
      <w:pPr>
        <w:numPr>
          <w:ilvl w:val="0"/>
          <w:numId w:val="100"/>
        </w:numPr>
        <w:spacing w:line="276" w:lineRule="auto"/>
        <w:ind w:left="357" w:hanging="357"/>
        <w:jc w:val="both"/>
        <w:rPr>
          <w:sz w:val="14"/>
          <w:szCs w:val="14"/>
          <w:lang w:val="pl-PL"/>
        </w:rPr>
      </w:pPr>
      <w:r w:rsidRPr="00886FFB">
        <w:rPr>
          <w:bCs/>
          <w:kern w:val="28"/>
          <w:sz w:val="14"/>
          <w:szCs w:val="14"/>
          <w:lang w:val="pl-PL" w:eastAsia="de-DE"/>
        </w:rPr>
        <w:t>ustawy z dnia 24 kwietnia 2009 r. o bateriach i akumulatorach (Dz.U. z  20</w:t>
      </w:r>
      <w:r w:rsidR="000B0F21" w:rsidRPr="00886FFB">
        <w:rPr>
          <w:bCs/>
          <w:kern w:val="28"/>
          <w:sz w:val="14"/>
          <w:szCs w:val="14"/>
          <w:lang w:val="pl-PL" w:eastAsia="de-DE"/>
        </w:rPr>
        <w:t>2</w:t>
      </w:r>
      <w:r w:rsidR="00501B2A">
        <w:rPr>
          <w:bCs/>
          <w:kern w:val="28"/>
          <w:sz w:val="14"/>
          <w:szCs w:val="14"/>
          <w:lang w:val="pl-PL" w:eastAsia="de-DE"/>
        </w:rPr>
        <w:t>2</w:t>
      </w:r>
      <w:r w:rsidRPr="00886FFB">
        <w:rPr>
          <w:bCs/>
          <w:kern w:val="28"/>
          <w:sz w:val="14"/>
          <w:szCs w:val="14"/>
          <w:lang w:val="pl-PL" w:eastAsia="de-DE"/>
        </w:rPr>
        <w:t xml:space="preserve"> r. poz. </w:t>
      </w:r>
      <w:r w:rsidR="000B0F21" w:rsidRPr="00886FFB">
        <w:rPr>
          <w:bCs/>
          <w:kern w:val="28"/>
          <w:sz w:val="14"/>
          <w:szCs w:val="14"/>
          <w:lang w:val="pl-PL" w:eastAsia="de-DE"/>
        </w:rPr>
        <w:t>1</w:t>
      </w:r>
      <w:r w:rsidR="00501B2A">
        <w:rPr>
          <w:bCs/>
          <w:kern w:val="28"/>
          <w:sz w:val="14"/>
          <w:szCs w:val="14"/>
          <w:lang w:val="pl-PL" w:eastAsia="de-DE"/>
        </w:rPr>
        <w:t>113</w:t>
      </w:r>
      <w:r w:rsidRPr="00886FFB">
        <w:rPr>
          <w:bCs/>
          <w:kern w:val="28"/>
          <w:sz w:val="14"/>
          <w:szCs w:val="14"/>
          <w:lang w:val="pl-PL" w:eastAsia="de-DE"/>
        </w:rPr>
        <w:t>, z</w:t>
      </w:r>
      <w:r w:rsidR="000C5B80" w:rsidRPr="00886FFB">
        <w:rPr>
          <w:bCs/>
          <w:kern w:val="28"/>
          <w:sz w:val="14"/>
          <w:szCs w:val="14"/>
          <w:lang w:val="pl-PL" w:eastAsia="de-DE"/>
        </w:rPr>
        <w:t> </w:t>
      </w:r>
      <w:proofErr w:type="spellStart"/>
      <w:r w:rsidRPr="00886FFB">
        <w:rPr>
          <w:bCs/>
          <w:kern w:val="28"/>
          <w:sz w:val="14"/>
          <w:szCs w:val="14"/>
          <w:lang w:val="pl-PL" w:eastAsia="de-DE"/>
        </w:rPr>
        <w:t>późn</w:t>
      </w:r>
      <w:proofErr w:type="spellEnd"/>
      <w:r w:rsidRPr="00886FFB">
        <w:rPr>
          <w:bCs/>
          <w:kern w:val="28"/>
          <w:sz w:val="14"/>
          <w:szCs w:val="14"/>
          <w:lang w:val="pl-PL" w:eastAsia="de-DE"/>
        </w:rPr>
        <w:t>. zm.) w zakresie w jakim ustawa ma zastosowanie,</w:t>
      </w:r>
    </w:p>
    <w:p w14:paraId="46F48B1A" w14:textId="638B905A" w:rsidR="001F4ABC" w:rsidRPr="00886FFB" w:rsidRDefault="001F4ABC" w:rsidP="00C15AAA">
      <w:pPr>
        <w:numPr>
          <w:ilvl w:val="0"/>
          <w:numId w:val="100"/>
        </w:numPr>
        <w:spacing w:line="276" w:lineRule="auto"/>
        <w:ind w:left="357" w:hanging="357"/>
        <w:jc w:val="both"/>
        <w:rPr>
          <w:b/>
          <w:bCs/>
          <w:kern w:val="28"/>
          <w:sz w:val="14"/>
          <w:szCs w:val="14"/>
          <w:lang w:val="pl-PL" w:eastAsia="de-DE"/>
        </w:rPr>
      </w:pPr>
      <w:r w:rsidRPr="00886FFB">
        <w:rPr>
          <w:bCs/>
          <w:kern w:val="28"/>
          <w:sz w:val="14"/>
          <w:szCs w:val="14"/>
          <w:lang w:val="pl-PL" w:eastAsia="de-DE"/>
        </w:rPr>
        <w:t>ustawy</w:t>
      </w:r>
      <w:r w:rsidRPr="00886FFB">
        <w:rPr>
          <w:b/>
          <w:bCs/>
          <w:kern w:val="28"/>
          <w:sz w:val="14"/>
          <w:szCs w:val="14"/>
          <w:lang w:val="pl-PL" w:eastAsia="de-DE"/>
        </w:rPr>
        <w:t xml:space="preserve"> </w:t>
      </w:r>
      <w:r w:rsidRPr="00886FFB">
        <w:rPr>
          <w:bCs/>
          <w:kern w:val="28"/>
          <w:sz w:val="14"/>
          <w:szCs w:val="14"/>
          <w:lang w:val="pl-PL" w:eastAsia="de-DE"/>
        </w:rPr>
        <w:t>z dnia 13 czerwca 2013 r.</w:t>
      </w:r>
      <w:r w:rsidRPr="00886FFB">
        <w:rPr>
          <w:b/>
          <w:bCs/>
          <w:kern w:val="28"/>
          <w:sz w:val="14"/>
          <w:szCs w:val="14"/>
          <w:lang w:val="pl-PL" w:eastAsia="de-DE"/>
        </w:rPr>
        <w:t xml:space="preserve"> </w:t>
      </w:r>
      <w:r w:rsidRPr="00886FFB">
        <w:rPr>
          <w:kern w:val="28"/>
          <w:sz w:val="14"/>
          <w:szCs w:val="14"/>
          <w:lang w:val="pl-PL" w:eastAsia="de-DE"/>
        </w:rPr>
        <w:t>o gospodarce opakowaniami i odpadami opakowaniowymi (Dz.U. z 20</w:t>
      </w:r>
      <w:r w:rsidR="000B0F21" w:rsidRPr="00886FFB">
        <w:rPr>
          <w:kern w:val="28"/>
          <w:sz w:val="14"/>
          <w:szCs w:val="14"/>
          <w:lang w:val="pl-PL" w:eastAsia="de-DE"/>
        </w:rPr>
        <w:t>20</w:t>
      </w:r>
      <w:r w:rsidRPr="00886FFB">
        <w:rPr>
          <w:kern w:val="28"/>
          <w:sz w:val="14"/>
          <w:szCs w:val="14"/>
          <w:lang w:val="pl-PL" w:eastAsia="de-DE"/>
        </w:rPr>
        <w:t xml:space="preserve"> r. poz. </w:t>
      </w:r>
      <w:r w:rsidR="000B0F21" w:rsidRPr="00886FFB">
        <w:rPr>
          <w:kern w:val="28"/>
          <w:sz w:val="14"/>
          <w:szCs w:val="14"/>
          <w:lang w:val="pl-PL" w:eastAsia="de-DE"/>
        </w:rPr>
        <w:t>1114</w:t>
      </w:r>
      <w:r w:rsidRPr="00886FFB">
        <w:rPr>
          <w:kern w:val="28"/>
          <w:sz w:val="14"/>
          <w:szCs w:val="14"/>
          <w:lang w:val="pl-PL" w:eastAsia="de-DE"/>
        </w:rPr>
        <w:t xml:space="preserve">, z </w:t>
      </w:r>
      <w:proofErr w:type="spellStart"/>
      <w:r w:rsidRPr="00886FFB">
        <w:rPr>
          <w:kern w:val="28"/>
          <w:sz w:val="14"/>
          <w:szCs w:val="14"/>
          <w:lang w:val="pl-PL" w:eastAsia="de-DE"/>
        </w:rPr>
        <w:t>późn</w:t>
      </w:r>
      <w:proofErr w:type="spellEnd"/>
      <w:r w:rsidRPr="00886FFB">
        <w:rPr>
          <w:kern w:val="28"/>
          <w:sz w:val="14"/>
          <w:szCs w:val="14"/>
          <w:lang w:val="pl-PL" w:eastAsia="de-DE"/>
        </w:rPr>
        <w:t>. zm.)</w:t>
      </w:r>
      <w:r w:rsidRPr="00886FFB">
        <w:rPr>
          <w:bCs/>
          <w:kern w:val="28"/>
          <w:sz w:val="14"/>
          <w:szCs w:val="14"/>
          <w:lang w:val="pl-PL" w:eastAsia="de-DE"/>
        </w:rPr>
        <w:t xml:space="preserve"> w</w:t>
      </w:r>
      <w:r w:rsidR="0024017A" w:rsidRPr="00886FFB">
        <w:rPr>
          <w:bCs/>
          <w:kern w:val="28"/>
          <w:sz w:val="14"/>
          <w:szCs w:val="14"/>
          <w:lang w:val="pl-PL" w:eastAsia="de-DE"/>
        </w:rPr>
        <w:t> </w:t>
      </w:r>
      <w:r w:rsidRPr="00886FFB">
        <w:rPr>
          <w:bCs/>
          <w:kern w:val="28"/>
          <w:sz w:val="14"/>
          <w:szCs w:val="14"/>
          <w:lang w:val="pl-PL" w:eastAsia="de-DE"/>
        </w:rPr>
        <w:t>zakresie w jakim ustawa ma zastosowanie,</w:t>
      </w:r>
    </w:p>
    <w:p w14:paraId="2E89524B" w14:textId="50224459" w:rsidR="00CE433C" w:rsidRPr="00886FFB" w:rsidRDefault="00CE433C" w:rsidP="00C15AAA">
      <w:pPr>
        <w:numPr>
          <w:ilvl w:val="0"/>
          <w:numId w:val="100"/>
        </w:numPr>
        <w:spacing w:line="276" w:lineRule="auto"/>
        <w:ind w:left="357" w:hanging="357"/>
        <w:jc w:val="both"/>
        <w:rPr>
          <w:sz w:val="14"/>
          <w:szCs w:val="14"/>
          <w:lang w:val="pl-PL"/>
        </w:rPr>
      </w:pPr>
      <w:r w:rsidRPr="00886FFB">
        <w:rPr>
          <w:bCs/>
          <w:kern w:val="28"/>
          <w:sz w:val="14"/>
          <w:szCs w:val="14"/>
          <w:lang w:val="pl-PL" w:eastAsia="de-DE"/>
        </w:rPr>
        <w:t>ustawy z dnia 19 sierpnia 2011 r. o przewozie towarów niebezpiecznych (Dz.U. z</w:t>
      </w:r>
      <w:r w:rsidR="005D3904">
        <w:rPr>
          <w:bCs/>
          <w:kern w:val="28"/>
          <w:sz w:val="14"/>
          <w:szCs w:val="14"/>
          <w:lang w:val="pl-PL" w:eastAsia="de-DE"/>
        </w:rPr>
        <w:t> </w:t>
      </w:r>
      <w:r w:rsidRPr="00886FFB">
        <w:rPr>
          <w:bCs/>
          <w:kern w:val="28"/>
          <w:sz w:val="14"/>
          <w:szCs w:val="14"/>
          <w:lang w:val="pl-PL" w:eastAsia="de-DE"/>
        </w:rPr>
        <w:t>202</w:t>
      </w:r>
      <w:r w:rsidR="007B255D">
        <w:rPr>
          <w:bCs/>
          <w:kern w:val="28"/>
          <w:sz w:val="14"/>
          <w:szCs w:val="14"/>
          <w:lang w:val="pl-PL" w:eastAsia="de-DE"/>
        </w:rPr>
        <w:t>1</w:t>
      </w:r>
      <w:r w:rsidRPr="00886FFB">
        <w:rPr>
          <w:bCs/>
          <w:kern w:val="28"/>
          <w:sz w:val="14"/>
          <w:szCs w:val="14"/>
          <w:lang w:val="pl-PL" w:eastAsia="de-DE"/>
        </w:rPr>
        <w:t xml:space="preserve"> r. poz. </w:t>
      </w:r>
      <w:r w:rsidR="007B255D">
        <w:rPr>
          <w:bCs/>
          <w:kern w:val="28"/>
          <w:sz w:val="14"/>
          <w:szCs w:val="14"/>
          <w:lang w:val="pl-PL" w:eastAsia="de-DE"/>
        </w:rPr>
        <w:t>756</w:t>
      </w:r>
      <w:r w:rsidRPr="00886FFB">
        <w:rPr>
          <w:bCs/>
          <w:kern w:val="28"/>
          <w:sz w:val="14"/>
          <w:szCs w:val="14"/>
          <w:lang w:val="pl-PL" w:eastAsia="de-DE"/>
        </w:rPr>
        <w:t xml:space="preserve">, z </w:t>
      </w:r>
      <w:proofErr w:type="spellStart"/>
      <w:r w:rsidRPr="00886FFB">
        <w:rPr>
          <w:bCs/>
          <w:kern w:val="28"/>
          <w:sz w:val="14"/>
          <w:szCs w:val="14"/>
          <w:lang w:val="pl-PL" w:eastAsia="de-DE"/>
        </w:rPr>
        <w:t>późn</w:t>
      </w:r>
      <w:proofErr w:type="spellEnd"/>
      <w:r w:rsidRPr="00886FFB">
        <w:rPr>
          <w:bCs/>
          <w:kern w:val="28"/>
          <w:sz w:val="14"/>
          <w:szCs w:val="14"/>
          <w:lang w:val="pl-PL" w:eastAsia="de-DE"/>
        </w:rPr>
        <w:t>. zm.)</w:t>
      </w:r>
      <w:r w:rsidRPr="00886FFB">
        <w:rPr>
          <w:sz w:val="14"/>
          <w:szCs w:val="14"/>
          <w:lang w:val="pl-PL"/>
        </w:rPr>
        <w:t xml:space="preserve"> </w:t>
      </w:r>
      <w:r w:rsidRPr="00886FFB">
        <w:rPr>
          <w:bCs/>
          <w:kern w:val="28"/>
          <w:sz w:val="14"/>
          <w:szCs w:val="14"/>
          <w:lang w:val="pl-PL" w:eastAsia="de-DE"/>
        </w:rPr>
        <w:t>w zakresie w jakim ustawa ma zastosowanie,</w:t>
      </w:r>
    </w:p>
    <w:p w14:paraId="3B04A284" w14:textId="717E87A0" w:rsidR="00AB77EE" w:rsidRPr="00886FFB" w:rsidRDefault="002B399E" w:rsidP="00C15AAA">
      <w:pPr>
        <w:numPr>
          <w:ilvl w:val="0"/>
          <w:numId w:val="100"/>
        </w:numPr>
        <w:spacing w:line="276" w:lineRule="auto"/>
        <w:ind w:left="357" w:hanging="357"/>
        <w:jc w:val="both"/>
        <w:rPr>
          <w:sz w:val="14"/>
          <w:szCs w:val="14"/>
          <w:lang w:val="pl-PL"/>
        </w:rPr>
      </w:pPr>
      <w:r w:rsidRPr="00886FFB">
        <w:rPr>
          <w:bCs/>
          <w:i/>
          <w:iCs/>
          <w:kern w:val="28"/>
          <w:sz w:val="14"/>
          <w:szCs w:val="14"/>
          <w:lang w:val="pl-PL" w:eastAsia="de-DE"/>
        </w:rPr>
        <w:t xml:space="preserve">norm </w:t>
      </w:r>
      <w:r w:rsidRPr="00886FFB">
        <w:rPr>
          <w:i/>
          <w:iCs/>
          <w:kern w:val="28"/>
          <w:sz w:val="14"/>
          <w:szCs w:val="14"/>
          <w:lang w:val="pl-PL" w:eastAsia="de-DE"/>
        </w:rPr>
        <w:t>AEC-Q200, AEC-Q100, AEC-Q101</w:t>
      </w:r>
      <w:r w:rsidR="004366F7" w:rsidRPr="00886FFB">
        <w:rPr>
          <w:rStyle w:val="Odwoanieprzypisudolnego"/>
          <w:kern w:val="28"/>
          <w:sz w:val="14"/>
          <w:szCs w:val="14"/>
          <w:lang w:val="pl-PL" w:eastAsia="de-DE"/>
        </w:rPr>
        <w:footnoteReference w:id="1"/>
      </w:r>
      <w:r w:rsidRPr="00886FFB">
        <w:rPr>
          <w:kern w:val="28"/>
          <w:sz w:val="14"/>
          <w:szCs w:val="14"/>
          <w:lang w:val="pl-PL" w:eastAsia="de-DE"/>
        </w:rPr>
        <w:t>.</w:t>
      </w:r>
    </w:p>
    <w:p w14:paraId="3579DA73" w14:textId="6F4568B3" w:rsidR="00AB77EE" w:rsidRPr="00886FFB" w:rsidRDefault="00785EE6" w:rsidP="00C15AAA">
      <w:pPr>
        <w:pStyle w:val="Akapitzlist"/>
        <w:numPr>
          <w:ilvl w:val="1"/>
          <w:numId w:val="60"/>
        </w:numPr>
        <w:tabs>
          <w:tab w:val="left" w:pos="426"/>
        </w:tabs>
        <w:spacing w:after="0"/>
        <w:ind w:left="0" w:firstLine="0"/>
        <w:contextualSpacing w:val="0"/>
        <w:jc w:val="both"/>
        <w:rPr>
          <w:rFonts w:ascii="Times New Roman" w:hAnsi="Times New Roman"/>
          <w:sz w:val="14"/>
          <w:szCs w:val="14"/>
        </w:rPr>
      </w:pPr>
      <w:r w:rsidRPr="00886FFB">
        <w:rPr>
          <w:rFonts w:ascii="Times New Roman" w:hAnsi="Times New Roman"/>
          <w:bCs/>
          <w:kern w:val="28"/>
          <w:sz w:val="14"/>
          <w:szCs w:val="14"/>
          <w:lang w:eastAsia="de-DE"/>
        </w:rPr>
        <w:t xml:space="preserve">Dostawca oświadcza, iż </w:t>
      </w:r>
      <w:r w:rsidR="00965DA5" w:rsidRPr="00886FFB">
        <w:rPr>
          <w:rFonts w:ascii="Times New Roman" w:hAnsi="Times New Roman"/>
          <w:bCs/>
          <w:kern w:val="28"/>
          <w:sz w:val="14"/>
          <w:szCs w:val="14"/>
          <w:lang w:eastAsia="de-DE"/>
        </w:rPr>
        <w:t>Kompone</w:t>
      </w:r>
      <w:r w:rsidR="00A73CCA" w:rsidRPr="00886FFB">
        <w:rPr>
          <w:rFonts w:ascii="Times New Roman" w:hAnsi="Times New Roman"/>
          <w:bCs/>
          <w:kern w:val="28"/>
          <w:sz w:val="14"/>
          <w:szCs w:val="14"/>
          <w:lang w:eastAsia="de-DE"/>
        </w:rPr>
        <w:t>nty nie zawierają:</w:t>
      </w:r>
    </w:p>
    <w:p w14:paraId="5E92BA17" w14:textId="4EBD915D" w:rsidR="00AB77EE" w:rsidRPr="00886FFB" w:rsidRDefault="00605BCC" w:rsidP="00C15AAA">
      <w:pPr>
        <w:pStyle w:val="Akapitzlist"/>
        <w:numPr>
          <w:ilvl w:val="0"/>
          <w:numId w:val="70"/>
        </w:numPr>
        <w:spacing w:after="0"/>
        <w:ind w:left="357" w:hanging="357"/>
        <w:contextualSpacing w:val="0"/>
        <w:jc w:val="both"/>
        <w:rPr>
          <w:rFonts w:ascii="Times New Roman" w:hAnsi="Times New Roman"/>
          <w:sz w:val="14"/>
          <w:szCs w:val="14"/>
        </w:rPr>
      </w:pPr>
      <w:r w:rsidRPr="00886FFB">
        <w:rPr>
          <w:rFonts w:ascii="Times New Roman" w:hAnsi="Times New Roman"/>
          <w:bCs/>
          <w:kern w:val="28"/>
          <w:sz w:val="14"/>
          <w:szCs w:val="14"/>
          <w:lang w:eastAsia="de-DE"/>
        </w:rPr>
        <w:t>S</w:t>
      </w:r>
      <w:r w:rsidR="00CE433C" w:rsidRPr="00886FFB">
        <w:rPr>
          <w:rFonts w:ascii="Times New Roman" w:hAnsi="Times New Roman"/>
          <w:bCs/>
          <w:kern w:val="28"/>
          <w:sz w:val="14"/>
          <w:szCs w:val="14"/>
          <w:lang w:eastAsia="de-DE"/>
        </w:rPr>
        <w:t>ubstancji wskazanych w załącznik</w:t>
      </w:r>
      <w:r w:rsidR="00C61419" w:rsidRPr="00886FFB">
        <w:rPr>
          <w:rFonts w:ascii="Times New Roman" w:hAnsi="Times New Roman"/>
          <w:bCs/>
          <w:kern w:val="28"/>
          <w:sz w:val="14"/>
          <w:szCs w:val="14"/>
          <w:lang w:eastAsia="de-DE"/>
        </w:rPr>
        <w:t>u</w:t>
      </w:r>
      <w:r w:rsidR="00CE433C" w:rsidRPr="00886FFB">
        <w:rPr>
          <w:rFonts w:ascii="Times New Roman" w:hAnsi="Times New Roman"/>
          <w:bCs/>
          <w:kern w:val="28"/>
          <w:sz w:val="14"/>
          <w:szCs w:val="14"/>
          <w:lang w:eastAsia="de-DE"/>
        </w:rPr>
        <w:t xml:space="preserve"> nr XIV (w tym na liście kandydackiej) oraz </w:t>
      </w:r>
      <w:r w:rsidR="00C61419" w:rsidRPr="00886FFB">
        <w:rPr>
          <w:rFonts w:ascii="Times New Roman" w:hAnsi="Times New Roman"/>
          <w:bCs/>
          <w:kern w:val="28"/>
          <w:sz w:val="14"/>
          <w:szCs w:val="14"/>
          <w:lang w:eastAsia="de-DE"/>
        </w:rPr>
        <w:t>w</w:t>
      </w:r>
      <w:r w:rsidR="00B3157A">
        <w:rPr>
          <w:rFonts w:ascii="Times New Roman" w:hAnsi="Times New Roman"/>
          <w:bCs/>
          <w:kern w:val="28"/>
          <w:sz w:val="14"/>
          <w:szCs w:val="14"/>
          <w:lang w:eastAsia="de-DE"/>
        </w:rPr>
        <w:t> </w:t>
      </w:r>
      <w:r w:rsidR="00CE433C" w:rsidRPr="00886FFB">
        <w:rPr>
          <w:rFonts w:ascii="Times New Roman" w:hAnsi="Times New Roman"/>
          <w:bCs/>
          <w:kern w:val="28"/>
          <w:sz w:val="14"/>
          <w:szCs w:val="14"/>
          <w:lang w:eastAsia="de-DE"/>
        </w:rPr>
        <w:t>załączniku nr</w:t>
      </w:r>
      <w:r w:rsidR="000C5B80" w:rsidRPr="00886FFB">
        <w:rPr>
          <w:rFonts w:ascii="Times New Roman" w:hAnsi="Times New Roman"/>
          <w:bCs/>
          <w:kern w:val="28"/>
          <w:sz w:val="14"/>
          <w:szCs w:val="14"/>
          <w:lang w:eastAsia="de-DE"/>
        </w:rPr>
        <w:t> </w:t>
      </w:r>
      <w:r w:rsidR="00CE433C" w:rsidRPr="00886FFB">
        <w:rPr>
          <w:rFonts w:ascii="Times New Roman" w:hAnsi="Times New Roman"/>
          <w:bCs/>
          <w:kern w:val="28"/>
          <w:sz w:val="14"/>
          <w:szCs w:val="14"/>
          <w:lang w:eastAsia="de-DE"/>
        </w:rPr>
        <w:t>XVII do Rozporządzenia (WE) NR 1907/2006 Parlamentu Europejskiego i Rady z dnia 18</w:t>
      </w:r>
      <w:r w:rsidR="000C5B80" w:rsidRPr="00886FFB">
        <w:rPr>
          <w:rFonts w:ascii="Times New Roman" w:hAnsi="Times New Roman"/>
          <w:bCs/>
          <w:kern w:val="28"/>
          <w:sz w:val="14"/>
          <w:szCs w:val="14"/>
          <w:lang w:eastAsia="de-DE"/>
        </w:rPr>
        <w:t> </w:t>
      </w:r>
      <w:r w:rsidR="00CE433C" w:rsidRPr="00886FFB">
        <w:rPr>
          <w:rFonts w:ascii="Times New Roman" w:hAnsi="Times New Roman"/>
          <w:bCs/>
          <w:kern w:val="28"/>
          <w:sz w:val="14"/>
          <w:szCs w:val="14"/>
          <w:lang w:eastAsia="de-DE"/>
        </w:rPr>
        <w:t>grudnia 2006 r. w sprawie rejestracji, oceny, udzielania zezwoleń i stosowanych ograniczeń w</w:t>
      </w:r>
      <w:r w:rsidR="000C5B80" w:rsidRPr="00886FFB">
        <w:rPr>
          <w:rFonts w:ascii="Times New Roman" w:hAnsi="Times New Roman"/>
          <w:bCs/>
          <w:kern w:val="28"/>
          <w:sz w:val="14"/>
          <w:szCs w:val="14"/>
          <w:lang w:eastAsia="de-DE"/>
        </w:rPr>
        <w:t> </w:t>
      </w:r>
      <w:r w:rsidR="00CE433C" w:rsidRPr="00886FFB">
        <w:rPr>
          <w:rFonts w:ascii="Times New Roman" w:hAnsi="Times New Roman"/>
          <w:bCs/>
          <w:kern w:val="28"/>
          <w:sz w:val="14"/>
          <w:szCs w:val="14"/>
          <w:lang w:eastAsia="de-DE"/>
        </w:rPr>
        <w:t>zakresie chemikaliów (REACH) i utworzenia Europejskiej Agencji Chemikaliów, zmieniające dyrektywę 1999/45/WE oraz uchylające rozporządzenie Rady (EWG) nr 793/93 i</w:t>
      </w:r>
      <w:r w:rsidR="005D3904">
        <w:rPr>
          <w:rFonts w:ascii="Times New Roman" w:hAnsi="Times New Roman"/>
          <w:bCs/>
          <w:kern w:val="28"/>
          <w:sz w:val="14"/>
          <w:szCs w:val="14"/>
          <w:lang w:eastAsia="de-DE"/>
        </w:rPr>
        <w:t> </w:t>
      </w:r>
      <w:r w:rsidR="00CE433C" w:rsidRPr="00886FFB">
        <w:rPr>
          <w:rFonts w:ascii="Times New Roman" w:hAnsi="Times New Roman"/>
          <w:bCs/>
          <w:kern w:val="28"/>
          <w:sz w:val="14"/>
          <w:szCs w:val="14"/>
          <w:lang w:eastAsia="de-DE"/>
        </w:rPr>
        <w:t>rozporządzenie Komisji (WE) nr 1488/94, jak również dyrektywę Rady 76/769/EWG i dyrektywy Komisji 91/155/EWG, 93/67/EWG, 93/105/WE i</w:t>
      </w:r>
      <w:r w:rsidR="005D3904">
        <w:rPr>
          <w:rFonts w:ascii="Times New Roman" w:hAnsi="Times New Roman"/>
          <w:bCs/>
          <w:kern w:val="28"/>
          <w:sz w:val="14"/>
          <w:szCs w:val="14"/>
          <w:lang w:eastAsia="de-DE"/>
        </w:rPr>
        <w:t> </w:t>
      </w:r>
      <w:r w:rsidR="00CE433C" w:rsidRPr="00886FFB">
        <w:rPr>
          <w:rFonts w:ascii="Times New Roman" w:hAnsi="Times New Roman"/>
          <w:bCs/>
          <w:kern w:val="28"/>
          <w:sz w:val="14"/>
          <w:szCs w:val="14"/>
          <w:lang w:eastAsia="de-DE"/>
        </w:rPr>
        <w:t xml:space="preserve">2000/21/WE, wraz z późniejszymi zmianami. </w:t>
      </w:r>
      <w:bookmarkStart w:id="9" w:name="_Hlk42518006"/>
      <w:r w:rsidR="00CE433C" w:rsidRPr="00886FFB">
        <w:rPr>
          <w:rFonts w:ascii="Times New Roman" w:hAnsi="Times New Roman"/>
          <w:bCs/>
          <w:kern w:val="28"/>
          <w:sz w:val="14"/>
          <w:szCs w:val="14"/>
          <w:lang w:eastAsia="de-DE"/>
        </w:rPr>
        <w:t xml:space="preserve">W przypadku użycia tych substancji </w:t>
      </w:r>
      <w:r w:rsidR="00CA5F79">
        <w:rPr>
          <w:rFonts w:ascii="Times New Roman" w:hAnsi="Times New Roman"/>
          <w:bCs/>
          <w:kern w:val="28"/>
          <w:sz w:val="14"/>
          <w:szCs w:val="14"/>
          <w:lang w:eastAsia="de-DE"/>
        </w:rPr>
        <w:t xml:space="preserve">Dostawca </w:t>
      </w:r>
      <w:r w:rsidR="00CE433C" w:rsidRPr="00886FFB">
        <w:rPr>
          <w:rFonts w:ascii="Times New Roman" w:hAnsi="Times New Roman"/>
          <w:bCs/>
          <w:kern w:val="28"/>
          <w:sz w:val="14"/>
          <w:szCs w:val="14"/>
          <w:lang w:eastAsia="de-DE"/>
        </w:rPr>
        <w:t>powinien o tym niezwłocznie powiadomić IMPACT wraz z</w:t>
      </w:r>
      <w:r w:rsidR="000C5B80" w:rsidRPr="00886FFB">
        <w:rPr>
          <w:rFonts w:ascii="Times New Roman" w:hAnsi="Times New Roman"/>
          <w:bCs/>
          <w:kern w:val="28"/>
          <w:sz w:val="14"/>
          <w:szCs w:val="14"/>
          <w:lang w:eastAsia="de-DE"/>
        </w:rPr>
        <w:t> </w:t>
      </w:r>
      <w:r w:rsidR="00CE433C" w:rsidRPr="00886FFB">
        <w:rPr>
          <w:rFonts w:ascii="Times New Roman" w:hAnsi="Times New Roman"/>
          <w:bCs/>
          <w:kern w:val="28"/>
          <w:sz w:val="14"/>
          <w:szCs w:val="14"/>
          <w:lang w:eastAsia="de-DE"/>
        </w:rPr>
        <w:t>udo</w:t>
      </w:r>
      <w:r w:rsidR="00C37BE4" w:rsidRPr="00886FFB">
        <w:rPr>
          <w:rFonts w:ascii="Times New Roman" w:hAnsi="Times New Roman"/>
          <w:bCs/>
          <w:kern w:val="28"/>
          <w:sz w:val="14"/>
          <w:szCs w:val="14"/>
          <w:lang w:eastAsia="de-DE"/>
        </w:rPr>
        <w:t>kumentowaniem</w:t>
      </w:r>
      <w:r w:rsidR="00CE433C" w:rsidRPr="00886FFB">
        <w:rPr>
          <w:rFonts w:ascii="Times New Roman" w:hAnsi="Times New Roman"/>
          <w:bCs/>
          <w:kern w:val="28"/>
          <w:sz w:val="14"/>
          <w:szCs w:val="14"/>
          <w:lang w:eastAsia="de-DE"/>
        </w:rPr>
        <w:t xml:space="preserve"> możliwości ich użycia zarówno </w:t>
      </w:r>
      <w:r w:rsidR="00E44357" w:rsidRPr="00886FFB">
        <w:rPr>
          <w:rFonts w:ascii="Times New Roman" w:hAnsi="Times New Roman"/>
          <w:bCs/>
          <w:kern w:val="28"/>
          <w:sz w:val="14"/>
          <w:szCs w:val="14"/>
          <w:lang w:eastAsia="de-DE"/>
        </w:rPr>
        <w:t>przez Dostawcę</w:t>
      </w:r>
      <w:r w:rsidR="00CE433C" w:rsidRPr="00886FFB">
        <w:rPr>
          <w:rFonts w:ascii="Times New Roman" w:hAnsi="Times New Roman"/>
          <w:bCs/>
          <w:kern w:val="28"/>
          <w:sz w:val="14"/>
          <w:szCs w:val="14"/>
          <w:lang w:eastAsia="de-DE"/>
        </w:rPr>
        <w:t>, jak i</w:t>
      </w:r>
      <w:r w:rsidR="005D3904">
        <w:rPr>
          <w:rFonts w:ascii="Times New Roman" w:hAnsi="Times New Roman"/>
          <w:bCs/>
          <w:kern w:val="28"/>
          <w:sz w:val="14"/>
          <w:szCs w:val="14"/>
          <w:lang w:eastAsia="de-DE"/>
        </w:rPr>
        <w:t> </w:t>
      </w:r>
      <w:r w:rsidR="00CE433C" w:rsidRPr="00886FFB">
        <w:rPr>
          <w:rFonts w:ascii="Times New Roman" w:hAnsi="Times New Roman"/>
          <w:bCs/>
          <w:kern w:val="28"/>
          <w:sz w:val="14"/>
          <w:szCs w:val="14"/>
          <w:lang w:eastAsia="de-DE"/>
        </w:rPr>
        <w:t>IMPACT</w:t>
      </w:r>
      <w:r w:rsidR="00C37BE4" w:rsidRPr="00886FFB">
        <w:rPr>
          <w:rFonts w:ascii="Times New Roman" w:hAnsi="Times New Roman"/>
          <w:bCs/>
          <w:kern w:val="28"/>
          <w:sz w:val="14"/>
          <w:szCs w:val="14"/>
          <w:lang w:eastAsia="de-DE"/>
        </w:rPr>
        <w:t>, a także dalszych odbiorców</w:t>
      </w:r>
      <w:r w:rsidR="00ED51E3" w:rsidRPr="00886FFB">
        <w:rPr>
          <w:rFonts w:ascii="Times New Roman" w:hAnsi="Times New Roman"/>
          <w:bCs/>
          <w:kern w:val="28"/>
          <w:sz w:val="14"/>
          <w:szCs w:val="14"/>
          <w:lang w:eastAsia="de-DE"/>
        </w:rPr>
        <w:t xml:space="preserve"> IMPACT</w:t>
      </w:r>
      <w:r w:rsidR="00CE433C" w:rsidRPr="00886FFB">
        <w:rPr>
          <w:rFonts w:ascii="Times New Roman" w:hAnsi="Times New Roman"/>
          <w:bCs/>
          <w:kern w:val="28"/>
          <w:sz w:val="14"/>
          <w:szCs w:val="14"/>
          <w:lang w:eastAsia="de-DE"/>
        </w:rPr>
        <w:t>,</w:t>
      </w:r>
      <w:bookmarkEnd w:id="9"/>
    </w:p>
    <w:p w14:paraId="05D026D2" w14:textId="4ED133B4" w:rsidR="00CE433C" w:rsidRPr="00886FFB" w:rsidRDefault="00605BCC" w:rsidP="00C15AAA">
      <w:pPr>
        <w:pStyle w:val="Akapitzlist"/>
        <w:numPr>
          <w:ilvl w:val="0"/>
          <w:numId w:val="70"/>
        </w:numPr>
        <w:spacing w:after="0"/>
        <w:ind w:left="357" w:hanging="357"/>
        <w:contextualSpacing w:val="0"/>
        <w:jc w:val="both"/>
        <w:rPr>
          <w:rFonts w:ascii="Times New Roman" w:hAnsi="Times New Roman"/>
          <w:sz w:val="14"/>
          <w:szCs w:val="14"/>
        </w:rPr>
      </w:pPr>
      <w:r w:rsidRPr="00886FFB">
        <w:rPr>
          <w:rFonts w:ascii="Times New Roman" w:hAnsi="Times New Roman"/>
          <w:bCs/>
          <w:kern w:val="28"/>
          <w:sz w:val="14"/>
          <w:szCs w:val="14"/>
          <w:lang w:eastAsia="de-DE"/>
        </w:rPr>
        <w:t>S</w:t>
      </w:r>
      <w:r w:rsidR="00CE433C" w:rsidRPr="00886FFB">
        <w:rPr>
          <w:rFonts w:ascii="Times New Roman" w:hAnsi="Times New Roman"/>
          <w:bCs/>
          <w:kern w:val="28"/>
          <w:sz w:val="14"/>
          <w:szCs w:val="14"/>
          <w:lang w:eastAsia="de-DE"/>
        </w:rPr>
        <w:t xml:space="preserve">ubstancji </w:t>
      </w:r>
      <w:r w:rsidR="004B2685" w:rsidRPr="00886FFB">
        <w:rPr>
          <w:rFonts w:ascii="Times New Roman" w:hAnsi="Times New Roman"/>
          <w:bCs/>
          <w:kern w:val="28"/>
          <w:sz w:val="14"/>
          <w:szCs w:val="14"/>
          <w:lang w:eastAsia="de-DE"/>
        </w:rPr>
        <w:t xml:space="preserve">w ilości przekraczającej dopuszczalne wartości zgodnie z </w:t>
      </w:r>
      <w:r w:rsidR="00C37BE4" w:rsidRPr="00886FFB">
        <w:rPr>
          <w:rFonts w:ascii="Times New Roman" w:hAnsi="Times New Roman"/>
          <w:bCs/>
          <w:kern w:val="28"/>
          <w:sz w:val="14"/>
          <w:szCs w:val="14"/>
          <w:lang w:eastAsia="de-DE"/>
        </w:rPr>
        <w:t>Załącznik</w:t>
      </w:r>
      <w:r w:rsidR="004B2685" w:rsidRPr="00886FFB">
        <w:rPr>
          <w:rFonts w:ascii="Times New Roman" w:hAnsi="Times New Roman"/>
          <w:bCs/>
          <w:kern w:val="28"/>
          <w:sz w:val="14"/>
          <w:szCs w:val="14"/>
          <w:lang w:eastAsia="de-DE"/>
        </w:rPr>
        <w:t>iem</w:t>
      </w:r>
      <w:r w:rsidR="00C37BE4" w:rsidRPr="00886FFB">
        <w:rPr>
          <w:rFonts w:ascii="Times New Roman" w:hAnsi="Times New Roman"/>
          <w:bCs/>
          <w:kern w:val="28"/>
          <w:sz w:val="14"/>
          <w:szCs w:val="14"/>
          <w:lang w:eastAsia="de-DE"/>
        </w:rPr>
        <w:t xml:space="preserve"> nr II do Dyrektywy Parlamentu Europejskiego i Rady 2011/65/UE z dnia 8 czerwca 2011 r. w sprawie ograniczenia stosowania niektórych niebezpiecznych substancji w sprzęcie elektrycznym i</w:t>
      </w:r>
      <w:r w:rsidR="004B2685" w:rsidRPr="00886FFB">
        <w:rPr>
          <w:rFonts w:ascii="Times New Roman" w:hAnsi="Times New Roman"/>
          <w:bCs/>
          <w:kern w:val="28"/>
          <w:sz w:val="14"/>
          <w:szCs w:val="14"/>
          <w:lang w:eastAsia="de-DE"/>
        </w:rPr>
        <w:t> </w:t>
      </w:r>
      <w:r w:rsidR="00C37BE4" w:rsidRPr="00886FFB">
        <w:rPr>
          <w:rFonts w:ascii="Times New Roman" w:hAnsi="Times New Roman"/>
          <w:bCs/>
          <w:kern w:val="28"/>
          <w:sz w:val="14"/>
          <w:szCs w:val="14"/>
          <w:lang w:eastAsia="de-DE"/>
        </w:rPr>
        <w:t>elektronicznym</w:t>
      </w:r>
      <w:r w:rsidR="002B399E" w:rsidRPr="00886FFB">
        <w:rPr>
          <w:rFonts w:ascii="Times New Roman" w:hAnsi="Times New Roman"/>
          <w:bCs/>
          <w:kern w:val="28"/>
          <w:sz w:val="14"/>
          <w:szCs w:val="14"/>
          <w:lang w:eastAsia="de-DE"/>
        </w:rPr>
        <w:t xml:space="preserve"> (tzw. </w:t>
      </w:r>
      <w:proofErr w:type="spellStart"/>
      <w:r w:rsidR="002B399E" w:rsidRPr="00886FFB">
        <w:rPr>
          <w:rFonts w:ascii="Times New Roman" w:hAnsi="Times New Roman"/>
          <w:bCs/>
          <w:kern w:val="28"/>
          <w:sz w:val="14"/>
          <w:szCs w:val="14"/>
          <w:lang w:eastAsia="de-DE"/>
        </w:rPr>
        <w:t>RoHs</w:t>
      </w:r>
      <w:proofErr w:type="spellEnd"/>
      <w:r w:rsidR="002B399E" w:rsidRPr="00886FFB">
        <w:rPr>
          <w:rFonts w:ascii="Times New Roman" w:hAnsi="Times New Roman"/>
          <w:bCs/>
          <w:kern w:val="28"/>
          <w:sz w:val="14"/>
          <w:szCs w:val="14"/>
          <w:lang w:eastAsia="de-DE"/>
        </w:rPr>
        <w:t xml:space="preserve"> II i III)</w:t>
      </w:r>
      <w:r w:rsidR="00C37BE4" w:rsidRPr="00886FFB">
        <w:rPr>
          <w:rFonts w:ascii="Times New Roman" w:hAnsi="Times New Roman"/>
          <w:bCs/>
          <w:kern w:val="28"/>
          <w:sz w:val="14"/>
          <w:szCs w:val="14"/>
          <w:lang w:eastAsia="de-DE"/>
        </w:rPr>
        <w:t>, wraz z</w:t>
      </w:r>
      <w:r w:rsidR="00272D8C" w:rsidRPr="00886FFB">
        <w:rPr>
          <w:rFonts w:ascii="Times New Roman" w:hAnsi="Times New Roman"/>
          <w:bCs/>
          <w:kern w:val="28"/>
          <w:sz w:val="14"/>
          <w:szCs w:val="14"/>
          <w:lang w:eastAsia="de-DE"/>
        </w:rPr>
        <w:t xml:space="preserve"> późniejszymi</w:t>
      </w:r>
      <w:r w:rsidR="00C37BE4" w:rsidRPr="00886FFB">
        <w:rPr>
          <w:rFonts w:ascii="Times New Roman" w:hAnsi="Times New Roman"/>
          <w:bCs/>
          <w:kern w:val="28"/>
          <w:sz w:val="14"/>
          <w:szCs w:val="14"/>
          <w:lang w:eastAsia="de-DE"/>
        </w:rPr>
        <w:t xml:space="preserve"> zmianami</w:t>
      </w:r>
      <w:r w:rsidR="00581CAF" w:rsidRPr="00886FFB">
        <w:rPr>
          <w:rFonts w:ascii="Times New Roman" w:hAnsi="Times New Roman"/>
          <w:bCs/>
          <w:kern w:val="28"/>
          <w:sz w:val="14"/>
          <w:szCs w:val="14"/>
          <w:lang w:eastAsia="de-DE"/>
        </w:rPr>
        <w:t>,</w:t>
      </w:r>
    </w:p>
    <w:p w14:paraId="44D5E59D" w14:textId="77777777" w:rsidR="00AB77EE" w:rsidRPr="00886FFB" w:rsidRDefault="00605BCC" w:rsidP="00C15AAA">
      <w:pPr>
        <w:pStyle w:val="Akapitzlist"/>
        <w:numPr>
          <w:ilvl w:val="0"/>
          <w:numId w:val="70"/>
        </w:numPr>
        <w:spacing w:after="0"/>
        <w:ind w:left="357" w:hanging="357"/>
        <w:contextualSpacing w:val="0"/>
        <w:jc w:val="both"/>
        <w:rPr>
          <w:rFonts w:ascii="Times New Roman" w:hAnsi="Times New Roman"/>
          <w:sz w:val="14"/>
          <w:szCs w:val="14"/>
        </w:rPr>
      </w:pPr>
      <w:r w:rsidRPr="00886FFB">
        <w:rPr>
          <w:rFonts w:ascii="Times New Roman" w:hAnsi="Times New Roman"/>
          <w:bCs/>
          <w:kern w:val="28"/>
          <w:sz w:val="14"/>
          <w:szCs w:val="14"/>
          <w:lang w:eastAsia="de-DE"/>
        </w:rPr>
        <w:t>S</w:t>
      </w:r>
      <w:r w:rsidR="00C37BE4" w:rsidRPr="00886FFB">
        <w:rPr>
          <w:rFonts w:ascii="Times New Roman" w:hAnsi="Times New Roman"/>
          <w:bCs/>
          <w:kern w:val="28"/>
          <w:sz w:val="14"/>
          <w:szCs w:val="14"/>
          <w:lang w:eastAsia="de-DE"/>
        </w:rPr>
        <w:t>ubstancji pochodzących z terenów objętych konfliktem w rozumieniu zarówno:</w:t>
      </w:r>
    </w:p>
    <w:p w14:paraId="2066D69E" w14:textId="2C92CA86" w:rsidR="00C37BE4" w:rsidRPr="00886FFB" w:rsidRDefault="00C37BE4" w:rsidP="00C15AAA">
      <w:pPr>
        <w:pStyle w:val="Akapitzlist"/>
        <w:numPr>
          <w:ilvl w:val="1"/>
          <w:numId w:val="71"/>
        </w:numPr>
        <w:spacing w:after="0"/>
        <w:ind w:left="431" w:hanging="74"/>
        <w:contextualSpacing w:val="0"/>
        <w:jc w:val="both"/>
        <w:rPr>
          <w:rFonts w:ascii="Times New Roman" w:hAnsi="Times New Roman"/>
          <w:sz w:val="14"/>
          <w:szCs w:val="14"/>
        </w:rPr>
      </w:pPr>
      <w:r w:rsidRPr="00886FFB">
        <w:rPr>
          <w:rFonts w:ascii="Times New Roman" w:hAnsi="Times New Roman"/>
          <w:bCs/>
          <w:kern w:val="28"/>
          <w:sz w:val="14"/>
          <w:szCs w:val="14"/>
          <w:lang w:eastAsia="de-DE"/>
        </w:rPr>
        <w:t>Rozporządzenia Parlamentu Europejskiego i Rady (UE) 2017/821 z dnia 17 maja 2017 r. ustanawiające</w:t>
      </w:r>
      <w:r w:rsidR="00044713">
        <w:rPr>
          <w:rFonts w:ascii="Times New Roman" w:hAnsi="Times New Roman"/>
          <w:bCs/>
          <w:kern w:val="28"/>
          <w:sz w:val="14"/>
          <w:szCs w:val="14"/>
          <w:lang w:eastAsia="de-DE"/>
        </w:rPr>
        <w:t>go</w:t>
      </w:r>
      <w:r w:rsidRPr="00886FFB">
        <w:rPr>
          <w:rFonts w:ascii="Times New Roman" w:hAnsi="Times New Roman"/>
          <w:bCs/>
          <w:kern w:val="28"/>
          <w:sz w:val="14"/>
          <w:szCs w:val="14"/>
          <w:lang w:eastAsia="de-DE"/>
        </w:rPr>
        <w:t xml:space="preserve"> obowiązki w zakresie należytej staranności w</w:t>
      </w:r>
      <w:r w:rsidR="005D3904">
        <w:rPr>
          <w:rFonts w:ascii="Times New Roman" w:hAnsi="Times New Roman"/>
          <w:bCs/>
          <w:kern w:val="28"/>
          <w:sz w:val="14"/>
          <w:szCs w:val="14"/>
          <w:lang w:eastAsia="de-DE"/>
        </w:rPr>
        <w:t> </w:t>
      </w:r>
      <w:r w:rsidRPr="00886FFB">
        <w:rPr>
          <w:rFonts w:ascii="Times New Roman" w:hAnsi="Times New Roman"/>
          <w:bCs/>
          <w:kern w:val="28"/>
          <w:sz w:val="14"/>
          <w:szCs w:val="14"/>
          <w:lang w:eastAsia="de-DE"/>
        </w:rPr>
        <w:t>łańcuchu dostaw unijnych importerów cyny, tantalu i wolframu, ich rud oraz złota pochodzących z</w:t>
      </w:r>
      <w:r w:rsidR="00C9016B">
        <w:rPr>
          <w:rFonts w:ascii="Times New Roman" w:hAnsi="Times New Roman"/>
          <w:bCs/>
          <w:kern w:val="28"/>
          <w:sz w:val="14"/>
          <w:szCs w:val="14"/>
          <w:lang w:eastAsia="de-DE"/>
        </w:rPr>
        <w:t> </w:t>
      </w:r>
      <w:r w:rsidRPr="00886FFB">
        <w:rPr>
          <w:rFonts w:ascii="Times New Roman" w:hAnsi="Times New Roman"/>
          <w:bCs/>
          <w:kern w:val="28"/>
          <w:sz w:val="14"/>
          <w:szCs w:val="14"/>
          <w:lang w:eastAsia="de-DE"/>
        </w:rPr>
        <w:t>obszarów dotkniętych konfliktami i obszarów wysokiego ryzyka, wraz z</w:t>
      </w:r>
      <w:r w:rsidR="00C9016B">
        <w:rPr>
          <w:rFonts w:ascii="Times New Roman" w:hAnsi="Times New Roman"/>
          <w:bCs/>
          <w:kern w:val="28"/>
          <w:sz w:val="14"/>
          <w:szCs w:val="14"/>
          <w:lang w:eastAsia="de-DE"/>
        </w:rPr>
        <w:t> </w:t>
      </w:r>
      <w:r w:rsidRPr="00886FFB">
        <w:rPr>
          <w:rFonts w:ascii="Times New Roman" w:hAnsi="Times New Roman"/>
          <w:bCs/>
          <w:kern w:val="28"/>
          <w:sz w:val="14"/>
          <w:szCs w:val="14"/>
          <w:lang w:eastAsia="de-DE"/>
        </w:rPr>
        <w:t>późniejszymi zmianami,</w:t>
      </w:r>
    </w:p>
    <w:p w14:paraId="56DBDCEA" w14:textId="77777777" w:rsidR="00AB77EE" w:rsidRPr="00886FFB" w:rsidRDefault="00C37BE4" w:rsidP="00C15AAA">
      <w:pPr>
        <w:pStyle w:val="Akapitzlist"/>
        <w:numPr>
          <w:ilvl w:val="1"/>
          <w:numId w:val="71"/>
        </w:numPr>
        <w:spacing w:after="0"/>
        <w:ind w:left="431" w:hanging="74"/>
        <w:contextualSpacing w:val="0"/>
        <w:jc w:val="both"/>
        <w:rPr>
          <w:rFonts w:ascii="Times New Roman" w:hAnsi="Times New Roman"/>
          <w:sz w:val="14"/>
          <w:szCs w:val="14"/>
          <w:lang w:val="en-US"/>
        </w:rPr>
      </w:pPr>
      <w:proofErr w:type="spellStart"/>
      <w:r w:rsidRPr="00886FFB">
        <w:rPr>
          <w:rFonts w:ascii="Times New Roman" w:hAnsi="Times New Roman"/>
          <w:bCs/>
          <w:kern w:val="28"/>
          <w:sz w:val="14"/>
          <w:szCs w:val="14"/>
          <w:lang w:val="en-GB" w:eastAsia="de-DE"/>
        </w:rPr>
        <w:t>sekcji</w:t>
      </w:r>
      <w:proofErr w:type="spellEnd"/>
      <w:r w:rsidRPr="00886FFB">
        <w:rPr>
          <w:rFonts w:ascii="Times New Roman" w:hAnsi="Times New Roman"/>
          <w:bCs/>
          <w:kern w:val="28"/>
          <w:sz w:val="14"/>
          <w:szCs w:val="14"/>
          <w:lang w:val="en-GB" w:eastAsia="de-DE"/>
        </w:rPr>
        <w:t xml:space="preserve"> 1502 </w:t>
      </w:r>
      <w:proofErr w:type="spellStart"/>
      <w:r w:rsidRPr="00886FFB">
        <w:rPr>
          <w:rFonts w:ascii="Times New Roman" w:hAnsi="Times New Roman"/>
          <w:bCs/>
          <w:kern w:val="28"/>
          <w:sz w:val="14"/>
          <w:szCs w:val="14"/>
          <w:lang w:val="en-GB" w:eastAsia="de-DE"/>
        </w:rPr>
        <w:t>ustawy</w:t>
      </w:r>
      <w:proofErr w:type="spellEnd"/>
      <w:r w:rsidRPr="00886FFB">
        <w:rPr>
          <w:rFonts w:ascii="Times New Roman" w:hAnsi="Times New Roman"/>
          <w:bCs/>
          <w:kern w:val="28"/>
          <w:sz w:val="14"/>
          <w:szCs w:val="14"/>
          <w:lang w:val="en-GB" w:eastAsia="de-DE"/>
        </w:rPr>
        <w:t xml:space="preserve"> Dodd-Frank Wall Street Reform and Consumer Protection Act.</w:t>
      </w:r>
    </w:p>
    <w:p w14:paraId="662D345A" w14:textId="5BDA20B1" w:rsidR="00137D0D" w:rsidRPr="009D5DE0" w:rsidRDefault="00137D0D" w:rsidP="00483AD9">
      <w:pPr>
        <w:pStyle w:val="Akapitzlist"/>
        <w:numPr>
          <w:ilvl w:val="0"/>
          <w:numId w:val="70"/>
        </w:numPr>
        <w:ind w:left="357" w:hanging="357"/>
        <w:jc w:val="both"/>
        <w:rPr>
          <w:rFonts w:ascii="Times New Roman" w:hAnsi="Times New Roman"/>
          <w:bCs/>
          <w:kern w:val="28"/>
          <w:sz w:val="14"/>
          <w:szCs w:val="14"/>
          <w:lang w:eastAsia="de-DE"/>
        </w:rPr>
      </w:pPr>
      <w:r w:rsidRPr="00886FFB">
        <w:rPr>
          <w:rFonts w:ascii="Times New Roman" w:hAnsi="Times New Roman"/>
          <w:bCs/>
          <w:kern w:val="28"/>
          <w:sz w:val="14"/>
          <w:szCs w:val="14"/>
          <w:lang w:eastAsia="de-DE"/>
        </w:rPr>
        <w:t xml:space="preserve">Substancji, </w:t>
      </w:r>
      <w:r w:rsidR="008A2304" w:rsidRPr="00483AD9">
        <w:rPr>
          <w:rFonts w:ascii="Times New Roman" w:hAnsi="Times New Roman"/>
          <w:bCs/>
          <w:kern w:val="28"/>
          <w:sz w:val="14"/>
          <w:szCs w:val="14"/>
          <w:lang w:eastAsia="de-DE"/>
        </w:rPr>
        <w:t xml:space="preserve">wskazanych w </w:t>
      </w:r>
      <w:r w:rsidR="00C42D10" w:rsidRPr="00483AD9">
        <w:rPr>
          <w:rFonts w:ascii="Times New Roman" w:hAnsi="Times New Roman"/>
          <w:bCs/>
          <w:kern w:val="28"/>
          <w:sz w:val="14"/>
          <w:szCs w:val="14"/>
          <w:lang w:eastAsia="de-DE"/>
        </w:rPr>
        <w:t>Z</w:t>
      </w:r>
      <w:r w:rsidR="008A2304" w:rsidRPr="00483AD9">
        <w:rPr>
          <w:rFonts w:ascii="Times New Roman" w:hAnsi="Times New Roman"/>
          <w:bCs/>
          <w:kern w:val="28"/>
          <w:sz w:val="14"/>
          <w:szCs w:val="14"/>
          <w:lang w:eastAsia="de-DE"/>
        </w:rPr>
        <w:t>ałącznik</w:t>
      </w:r>
      <w:r w:rsidR="00C42D10" w:rsidRPr="00483AD9">
        <w:rPr>
          <w:rFonts w:ascii="Times New Roman" w:hAnsi="Times New Roman"/>
          <w:bCs/>
          <w:kern w:val="28"/>
          <w:sz w:val="14"/>
          <w:szCs w:val="14"/>
          <w:lang w:eastAsia="de-DE"/>
        </w:rPr>
        <w:t xml:space="preserve">u nr I </w:t>
      </w:r>
      <w:r w:rsidR="008A2304" w:rsidRPr="00483AD9">
        <w:rPr>
          <w:rFonts w:ascii="Times New Roman" w:hAnsi="Times New Roman"/>
          <w:bCs/>
          <w:kern w:val="28"/>
          <w:sz w:val="14"/>
          <w:szCs w:val="14"/>
          <w:lang w:eastAsia="de-DE"/>
        </w:rPr>
        <w:t xml:space="preserve">do </w:t>
      </w:r>
      <w:bookmarkStart w:id="10" w:name="_Hlk91673120"/>
      <w:r w:rsidR="008A2304" w:rsidRPr="00483AD9">
        <w:rPr>
          <w:rFonts w:ascii="Times New Roman" w:hAnsi="Times New Roman"/>
          <w:bCs/>
          <w:kern w:val="28"/>
          <w:sz w:val="14"/>
          <w:szCs w:val="14"/>
          <w:lang w:eastAsia="de-DE"/>
        </w:rPr>
        <w:t>Rozporządzenia</w:t>
      </w:r>
      <w:r w:rsidR="009D5DE0" w:rsidRPr="00483AD9">
        <w:rPr>
          <w:rFonts w:ascii="Times New Roman" w:hAnsi="Times New Roman"/>
          <w:bCs/>
          <w:kern w:val="28"/>
          <w:sz w:val="14"/>
          <w:szCs w:val="14"/>
          <w:lang w:eastAsia="de-DE"/>
        </w:rPr>
        <w:t xml:space="preserve"> P</w:t>
      </w:r>
      <w:r w:rsidR="00483AD9" w:rsidRPr="00483AD9">
        <w:rPr>
          <w:rFonts w:ascii="Times New Roman" w:hAnsi="Times New Roman"/>
          <w:bCs/>
          <w:kern w:val="28"/>
          <w:sz w:val="14"/>
          <w:szCs w:val="14"/>
          <w:lang w:eastAsia="de-DE"/>
        </w:rPr>
        <w:t>arlamentu</w:t>
      </w:r>
      <w:r w:rsidR="009D5DE0" w:rsidRPr="00483AD9">
        <w:rPr>
          <w:rFonts w:ascii="Times New Roman" w:hAnsi="Times New Roman"/>
          <w:bCs/>
          <w:kern w:val="28"/>
          <w:sz w:val="14"/>
          <w:szCs w:val="14"/>
          <w:lang w:eastAsia="de-DE"/>
        </w:rPr>
        <w:t xml:space="preserve"> E</w:t>
      </w:r>
      <w:r w:rsidR="00483AD9" w:rsidRPr="00483AD9">
        <w:rPr>
          <w:rFonts w:ascii="Times New Roman" w:hAnsi="Times New Roman"/>
          <w:bCs/>
          <w:kern w:val="28"/>
          <w:sz w:val="14"/>
          <w:szCs w:val="14"/>
          <w:lang w:eastAsia="de-DE"/>
        </w:rPr>
        <w:t>uropejskiego</w:t>
      </w:r>
      <w:r w:rsidR="009D5DE0" w:rsidRPr="00483AD9">
        <w:rPr>
          <w:rFonts w:ascii="Times New Roman" w:hAnsi="Times New Roman"/>
          <w:bCs/>
          <w:kern w:val="28"/>
          <w:sz w:val="14"/>
          <w:szCs w:val="14"/>
          <w:lang w:eastAsia="de-DE"/>
        </w:rPr>
        <w:t xml:space="preserve"> </w:t>
      </w:r>
      <w:r w:rsidR="00483AD9" w:rsidRPr="00483AD9">
        <w:rPr>
          <w:rFonts w:ascii="Times New Roman" w:hAnsi="Times New Roman"/>
          <w:bCs/>
          <w:kern w:val="28"/>
          <w:sz w:val="14"/>
          <w:szCs w:val="14"/>
          <w:lang w:eastAsia="de-DE"/>
        </w:rPr>
        <w:t>i</w:t>
      </w:r>
      <w:r w:rsidR="009D5DE0" w:rsidRPr="00483AD9">
        <w:rPr>
          <w:rFonts w:ascii="Times New Roman" w:hAnsi="Times New Roman"/>
          <w:bCs/>
          <w:kern w:val="28"/>
          <w:sz w:val="14"/>
          <w:szCs w:val="14"/>
          <w:lang w:eastAsia="de-DE"/>
        </w:rPr>
        <w:t xml:space="preserve"> R</w:t>
      </w:r>
      <w:r w:rsidR="00483AD9" w:rsidRPr="00483AD9">
        <w:rPr>
          <w:rFonts w:ascii="Times New Roman" w:hAnsi="Times New Roman"/>
          <w:bCs/>
          <w:kern w:val="28"/>
          <w:sz w:val="14"/>
          <w:szCs w:val="14"/>
          <w:lang w:eastAsia="de-DE"/>
        </w:rPr>
        <w:t>ady</w:t>
      </w:r>
      <w:r w:rsidR="009D5DE0" w:rsidRPr="00483AD9">
        <w:rPr>
          <w:rFonts w:ascii="Times New Roman" w:hAnsi="Times New Roman"/>
          <w:bCs/>
          <w:kern w:val="28"/>
          <w:sz w:val="14"/>
          <w:szCs w:val="14"/>
          <w:lang w:eastAsia="de-DE"/>
        </w:rPr>
        <w:t xml:space="preserve"> (UE) 2021/821 z dnia 20 maja 2021 r. ustanawiające</w:t>
      </w:r>
      <w:r w:rsidR="00483AD9" w:rsidRPr="00483AD9">
        <w:rPr>
          <w:rFonts w:ascii="Times New Roman" w:hAnsi="Times New Roman"/>
          <w:bCs/>
          <w:kern w:val="28"/>
          <w:sz w:val="14"/>
          <w:szCs w:val="14"/>
          <w:lang w:eastAsia="de-DE"/>
        </w:rPr>
        <w:t>go</w:t>
      </w:r>
      <w:r w:rsidR="009D5DE0" w:rsidRPr="00483AD9">
        <w:rPr>
          <w:rFonts w:ascii="Times New Roman" w:hAnsi="Times New Roman"/>
          <w:bCs/>
          <w:kern w:val="28"/>
          <w:sz w:val="14"/>
          <w:szCs w:val="14"/>
          <w:lang w:eastAsia="de-DE"/>
        </w:rPr>
        <w:t xml:space="preserve"> unijny system kontroli wywozu, pośrednictwa, pomocy technicznej, tranzytu i transferu produktów podwójnego zastosowania (wersja przekształcona)</w:t>
      </w:r>
      <w:bookmarkEnd w:id="10"/>
      <w:r w:rsidR="008A2304" w:rsidRPr="00483AD9">
        <w:rPr>
          <w:rFonts w:ascii="Times New Roman" w:hAnsi="Times New Roman"/>
          <w:bCs/>
          <w:kern w:val="28"/>
          <w:sz w:val="14"/>
          <w:szCs w:val="14"/>
          <w:lang w:eastAsia="de-DE"/>
        </w:rPr>
        <w:t>, wraz z</w:t>
      </w:r>
      <w:r w:rsidR="008D7BFD" w:rsidRPr="00483AD9">
        <w:rPr>
          <w:rFonts w:ascii="Times New Roman" w:hAnsi="Times New Roman"/>
          <w:bCs/>
          <w:kern w:val="28"/>
          <w:sz w:val="14"/>
          <w:szCs w:val="14"/>
          <w:lang w:eastAsia="de-DE"/>
        </w:rPr>
        <w:t> </w:t>
      </w:r>
      <w:r w:rsidR="008A2304" w:rsidRPr="00483AD9">
        <w:rPr>
          <w:rFonts w:ascii="Times New Roman" w:hAnsi="Times New Roman"/>
          <w:bCs/>
          <w:kern w:val="28"/>
          <w:sz w:val="14"/>
          <w:szCs w:val="14"/>
          <w:lang w:eastAsia="de-DE"/>
        </w:rPr>
        <w:t>późniejszymi zmianami. W</w:t>
      </w:r>
      <w:r w:rsidR="00B0199E" w:rsidRPr="00483AD9">
        <w:rPr>
          <w:rFonts w:ascii="Times New Roman" w:hAnsi="Times New Roman"/>
          <w:bCs/>
          <w:kern w:val="28"/>
          <w:sz w:val="14"/>
          <w:szCs w:val="14"/>
          <w:lang w:eastAsia="de-DE"/>
        </w:rPr>
        <w:t> </w:t>
      </w:r>
      <w:r w:rsidR="008A2304" w:rsidRPr="00483AD9">
        <w:rPr>
          <w:rFonts w:ascii="Times New Roman" w:hAnsi="Times New Roman"/>
          <w:bCs/>
          <w:kern w:val="28"/>
          <w:sz w:val="14"/>
          <w:szCs w:val="14"/>
          <w:lang w:eastAsia="de-DE"/>
        </w:rPr>
        <w:t>przypadku użycia tych substancji powinien o tym niezwłocznie powiadomić IMPACT wraz z udokumentowaniem możliwości ich użycia zarówno przez Dostawcę, jak i</w:t>
      </w:r>
      <w:r w:rsidR="005D3904" w:rsidRPr="00483AD9">
        <w:rPr>
          <w:rFonts w:ascii="Times New Roman" w:hAnsi="Times New Roman"/>
          <w:bCs/>
          <w:kern w:val="28"/>
          <w:sz w:val="14"/>
          <w:szCs w:val="14"/>
          <w:lang w:eastAsia="de-DE"/>
        </w:rPr>
        <w:t> </w:t>
      </w:r>
      <w:r w:rsidR="008A2304" w:rsidRPr="00483AD9">
        <w:rPr>
          <w:rFonts w:ascii="Times New Roman" w:hAnsi="Times New Roman"/>
          <w:bCs/>
          <w:kern w:val="28"/>
          <w:sz w:val="14"/>
          <w:szCs w:val="14"/>
          <w:lang w:eastAsia="de-DE"/>
        </w:rPr>
        <w:t>IMPACT, a także dalszych odbiorców IMPACT</w:t>
      </w:r>
      <w:r w:rsidR="007E0A22" w:rsidRPr="00483AD9">
        <w:rPr>
          <w:rFonts w:ascii="Times New Roman" w:hAnsi="Times New Roman"/>
          <w:bCs/>
          <w:kern w:val="28"/>
          <w:sz w:val="14"/>
          <w:szCs w:val="14"/>
          <w:lang w:eastAsia="de-DE"/>
        </w:rPr>
        <w:t>,</w:t>
      </w:r>
    </w:p>
    <w:p w14:paraId="08D8C581" w14:textId="4310E4C9" w:rsidR="009B61E8" w:rsidRPr="00886FFB" w:rsidRDefault="00A37516" w:rsidP="00C15AAA">
      <w:pPr>
        <w:pStyle w:val="Akapitzlist"/>
        <w:numPr>
          <w:ilvl w:val="0"/>
          <w:numId w:val="70"/>
        </w:numPr>
        <w:spacing w:after="0"/>
        <w:ind w:left="357" w:hanging="357"/>
        <w:contextualSpacing w:val="0"/>
        <w:jc w:val="both"/>
        <w:rPr>
          <w:rFonts w:ascii="Times New Roman" w:hAnsi="Times New Roman"/>
          <w:sz w:val="14"/>
          <w:szCs w:val="14"/>
        </w:rPr>
      </w:pPr>
      <w:r w:rsidRPr="00886FFB">
        <w:rPr>
          <w:rFonts w:ascii="Times New Roman" w:hAnsi="Times New Roman"/>
          <w:bCs/>
          <w:kern w:val="28"/>
          <w:sz w:val="14"/>
          <w:szCs w:val="14"/>
          <w:lang w:eastAsia="de-DE"/>
        </w:rPr>
        <w:t>Substancji, wskazanych w Złącznik</w:t>
      </w:r>
      <w:r w:rsidR="009E38C3" w:rsidRPr="00886FFB">
        <w:rPr>
          <w:rFonts w:ascii="Times New Roman" w:hAnsi="Times New Roman"/>
          <w:bCs/>
          <w:kern w:val="28"/>
          <w:sz w:val="14"/>
          <w:szCs w:val="14"/>
          <w:lang w:eastAsia="de-DE"/>
        </w:rPr>
        <w:t>u</w:t>
      </w:r>
      <w:r w:rsidRPr="00886FFB">
        <w:rPr>
          <w:rFonts w:ascii="Times New Roman" w:hAnsi="Times New Roman"/>
          <w:bCs/>
          <w:kern w:val="28"/>
          <w:sz w:val="14"/>
          <w:szCs w:val="14"/>
          <w:lang w:eastAsia="de-DE"/>
        </w:rPr>
        <w:t xml:space="preserve"> nr I do Rozporządzenia Parlamentu Europejskiego i Rady (UE) 2019/1021 z dnia 20 czerwca 2019 r. dotyczącego trwałych zanieczyszczeń organicznych (wersja przekształcona)</w:t>
      </w:r>
      <w:r w:rsidR="00925A2D">
        <w:rPr>
          <w:rFonts w:ascii="Times New Roman" w:hAnsi="Times New Roman"/>
          <w:bCs/>
          <w:kern w:val="28"/>
          <w:sz w:val="14"/>
          <w:szCs w:val="14"/>
          <w:lang w:eastAsia="de-DE"/>
        </w:rPr>
        <w:t>,</w:t>
      </w:r>
      <w:r w:rsidRPr="00886FFB">
        <w:rPr>
          <w:rFonts w:ascii="Times New Roman" w:hAnsi="Times New Roman"/>
          <w:sz w:val="14"/>
          <w:szCs w:val="14"/>
        </w:rPr>
        <w:t xml:space="preserve"> </w:t>
      </w:r>
      <w:r w:rsidRPr="00886FFB">
        <w:rPr>
          <w:rFonts w:ascii="Times New Roman" w:hAnsi="Times New Roman"/>
          <w:bCs/>
          <w:kern w:val="28"/>
          <w:sz w:val="14"/>
          <w:szCs w:val="14"/>
          <w:lang w:eastAsia="de-DE"/>
        </w:rPr>
        <w:t>wraz z</w:t>
      </w:r>
      <w:r w:rsidR="005D3904">
        <w:rPr>
          <w:rFonts w:ascii="Times New Roman" w:hAnsi="Times New Roman"/>
          <w:bCs/>
          <w:kern w:val="28"/>
          <w:sz w:val="14"/>
          <w:szCs w:val="14"/>
          <w:lang w:eastAsia="de-DE"/>
        </w:rPr>
        <w:t> </w:t>
      </w:r>
      <w:r w:rsidRPr="00886FFB">
        <w:rPr>
          <w:rFonts w:ascii="Times New Roman" w:hAnsi="Times New Roman"/>
          <w:bCs/>
          <w:kern w:val="28"/>
          <w:sz w:val="14"/>
          <w:szCs w:val="14"/>
          <w:lang w:eastAsia="de-DE"/>
        </w:rPr>
        <w:t>późniejszymi zmianami. W przypadku użycia tych substancji</w:t>
      </w:r>
      <w:r w:rsidR="009E38C3" w:rsidRPr="00886FFB">
        <w:rPr>
          <w:rFonts w:ascii="Times New Roman" w:hAnsi="Times New Roman"/>
          <w:bCs/>
          <w:kern w:val="28"/>
          <w:sz w:val="14"/>
          <w:szCs w:val="14"/>
          <w:lang w:eastAsia="de-DE"/>
        </w:rPr>
        <w:t xml:space="preserve"> na skutek określonych </w:t>
      </w:r>
      <w:proofErr w:type="spellStart"/>
      <w:r w:rsidR="001B0129" w:rsidRPr="00886FFB">
        <w:rPr>
          <w:rFonts w:ascii="Times New Roman" w:hAnsi="Times New Roman"/>
          <w:bCs/>
          <w:kern w:val="28"/>
          <w:sz w:val="14"/>
          <w:szCs w:val="14"/>
          <w:lang w:eastAsia="de-DE"/>
        </w:rPr>
        <w:t>w</w:t>
      </w:r>
      <w:r w:rsidR="00253657" w:rsidRPr="00886FFB">
        <w:rPr>
          <w:rFonts w:ascii="Times New Roman" w:hAnsi="Times New Roman"/>
          <w:bCs/>
          <w:kern w:val="28"/>
          <w:sz w:val="14"/>
          <w:szCs w:val="14"/>
          <w:lang w:eastAsia="de-DE"/>
        </w:rPr>
        <w:t>y</w:t>
      </w:r>
      <w:r w:rsidR="001B0129" w:rsidRPr="00886FFB">
        <w:rPr>
          <w:rFonts w:ascii="Times New Roman" w:hAnsi="Times New Roman"/>
          <w:bCs/>
          <w:kern w:val="28"/>
          <w:sz w:val="14"/>
          <w:szCs w:val="14"/>
          <w:lang w:eastAsia="de-DE"/>
        </w:rPr>
        <w:t>łączeń</w:t>
      </w:r>
      <w:proofErr w:type="spellEnd"/>
      <w:r w:rsidR="009E38C3" w:rsidRPr="00886FFB">
        <w:rPr>
          <w:rFonts w:ascii="Times New Roman" w:hAnsi="Times New Roman"/>
          <w:bCs/>
          <w:kern w:val="28"/>
          <w:sz w:val="14"/>
          <w:szCs w:val="14"/>
          <w:lang w:eastAsia="de-DE"/>
        </w:rPr>
        <w:t>, Dostawca</w:t>
      </w:r>
      <w:r w:rsidRPr="00886FFB">
        <w:rPr>
          <w:rFonts w:ascii="Times New Roman" w:hAnsi="Times New Roman"/>
          <w:bCs/>
          <w:kern w:val="28"/>
          <w:sz w:val="14"/>
          <w:szCs w:val="14"/>
          <w:lang w:eastAsia="de-DE"/>
        </w:rPr>
        <w:t xml:space="preserve"> powinien o tym niezwłocznie powiadomić IMPACT wraz z</w:t>
      </w:r>
      <w:r w:rsidR="009E38C3" w:rsidRPr="00886FFB">
        <w:rPr>
          <w:rFonts w:ascii="Times New Roman" w:hAnsi="Times New Roman"/>
          <w:bCs/>
          <w:kern w:val="28"/>
          <w:sz w:val="14"/>
          <w:szCs w:val="14"/>
          <w:lang w:eastAsia="de-DE"/>
        </w:rPr>
        <w:t> </w:t>
      </w:r>
      <w:r w:rsidRPr="00886FFB">
        <w:rPr>
          <w:rFonts w:ascii="Times New Roman" w:hAnsi="Times New Roman"/>
          <w:bCs/>
          <w:kern w:val="28"/>
          <w:sz w:val="14"/>
          <w:szCs w:val="14"/>
          <w:lang w:eastAsia="de-DE"/>
        </w:rPr>
        <w:t>udokumentowaniem możliwości ich użycia zarówno przez Dostawcę, jak i IMPACT, a także dalszych odbiorców IMPACT</w:t>
      </w:r>
      <w:r w:rsidR="007E0A22">
        <w:rPr>
          <w:rFonts w:ascii="Times New Roman" w:hAnsi="Times New Roman"/>
          <w:bCs/>
          <w:kern w:val="28"/>
          <w:sz w:val="14"/>
          <w:szCs w:val="14"/>
          <w:lang w:eastAsia="de-DE"/>
        </w:rPr>
        <w:t>,</w:t>
      </w:r>
    </w:p>
    <w:p w14:paraId="47F9EAAC" w14:textId="618866FD" w:rsidR="009B61E8" w:rsidRDefault="009B61E8" w:rsidP="00C15AAA">
      <w:pPr>
        <w:pStyle w:val="Akapitzlist"/>
        <w:numPr>
          <w:ilvl w:val="0"/>
          <w:numId w:val="70"/>
        </w:numPr>
        <w:spacing w:after="0"/>
        <w:ind w:left="357" w:hanging="357"/>
        <w:contextualSpacing w:val="0"/>
        <w:jc w:val="both"/>
        <w:rPr>
          <w:rFonts w:ascii="Times New Roman" w:hAnsi="Times New Roman"/>
          <w:sz w:val="14"/>
          <w:szCs w:val="14"/>
        </w:rPr>
      </w:pPr>
      <w:r w:rsidRPr="00886FFB">
        <w:rPr>
          <w:rFonts w:ascii="Times New Roman" w:hAnsi="Times New Roman"/>
          <w:sz w:val="14"/>
          <w:szCs w:val="14"/>
        </w:rPr>
        <w:t xml:space="preserve">Substancji, wskazanych w Załączniku nr I </w:t>
      </w:r>
      <w:proofErr w:type="spellStart"/>
      <w:r w:rsidRPr="00886FFB">
        <w:rPr>
          <w:rFonts w:ascii="Times New Roman" w:hAnsi="Times New Roman"/>
          <w:sz w:val="14"/>
          <w:szCs w:val="14"/>
        </w:rPr>
        <w:t>i</w:t>
      </w:r>
      <w:proofErr w:type="spellEnd"/>
      <w:r w:rsidRPr="00886FFB">
        <w:rPr>
          <w:rFonts w:ascii="Times New Roman" w:hAnsi="Times New Roman"/>
          <w:sz w:val="14"/>
          <w:szCs w:val="14"/>
        </w:rPr>
        <w:t xml:space="preserve"> II do Rozporządzenia Parlamentu Europejskiego i Rady  (UE) NR 1005/2009 z dnia 16 września 2009 r. w sprawie substancji zubożających warstwę ozonową (wersja przekształcona) wraz z</w:t>
      </w:r>
      <w:r w:rsidR="005D3904">
        <w:rPr>
          <w:rFonts w:ascii="Times New Roman" w:hAnsi="Times New Roman"/>
          <w:sz w:val="14"/>
          <w:szCs w:val="14"/>
        </w:rPr>
        <w:t> </w:t>
      </w:r>
      <w:r w:rsidRPr="00886FFB">
        <w:rPr>
          <w:rFonts w:ascii="Times New Roman" w:hAnsi="Times New Roman"/>
          <w:sz w:val="14"/>
          <w:szCs w:val="14"/>
        </w:rPr>
        <w:t xml:space="preserve">późniejszymi zmianami. W przypadku użycia tych substancji na skutek określonych </w:t>
      </w:r>
      <w:proofErr w:type="spellStart"/>
      <w:r w:rsidRPr="00886FFB">
        <w:rPr>
          <w:rFonts w:ascii="Times New Roman" w:hAnsi="Times New Roman"/>
          <w:sz w:val="14"/>
          <w:szCs w:val="14"/>
        </w:rPr>
        <w:t>wyłączeń</w:t>
      </w:r>
      <w:proofErr w:type="spellEnd"/>
      <w:r w:rsidRPr="00886FFB">
        <w:rPr>
          <w:rFonts w:ascii="Times New Roman" w:hAnsi="Times New Roman"/>
          <w:sz w:val="14"/>
          <w:szCs w:val="14"/>
        </w:rPr>
        <w:t>, Dostawca powinien o tym niezwłocznie powiadomić IMPACT wraz z</w:t>
      </w:r>
      <w:r w:rsidR="00C9016B">
        <w:rPr>
          <w:rFonts w:ascii="Times New Roman" w:hAnsi="Times New Roman"/>
          <w:sz w:val="14"/>
          <w:szCs w:val="14"/>
        </w:rPr>
        <w:t> </w:t>
      </w:r>
      <w:r w:rsidRPr="00886FFB">
        <w:rPr>
          <w:rFonts w:ascii="Times New Roman" w:hAnsi="Times New Roman"/>
          <w:sz w:val="14"/>
          <w:szCs w:val="14"/>
        </w:rPr>
        <w:t>udokumentowaniem możliwości ich użycia zarówno przez Dostawcę, jak i</w:t>
      </w:r>
      <w:r w:rsidR="00323AFC" w:rsidRPr="00886FFB">
        <w:rPr>
          <w:rFonts w:ascii="Times New Roman" w:hAnsi="Times New Roman"/>
          <w:sz w:val="14"/>
          <w:szCs w:val="14"/>
        </w:rPr>
        <w:t> </w:t>
      </w:r>
      <w:r w:rsidRPr="00886FFB">
        <w:rPr>
          <w:rFonts w:ascii="Times New Roman" w:hAnsi="Times New Roman"/>
          <w:sz w:val="14"/>
          <w:szCs w:val="14"/>
        </w:rPr>
        <w:t>IMPACT, a także dalszych odbiorców IMPACT</w:t>
      </w:r>
      <w:r w:rsidR="007E0A22">
        <w:rPr>
          <w:rFonts w:ascii="Times New Roman" w:hAnsi="Times New Roman"/>
          <w:sz w:val="14"/>
          <w:szCs w:val="14"/>
        </w:rPr>
        <w:t>,</w:t>
      </w:r>
    </w:p>
    <w:p w14:paraId="6F3E5941" w14:textId="48E3DBA4" w:rsidR="000A7279" w:rsidRPr="00886FFB" w:rsidRDefault="00BF1F9A" w:rsidP="00C15AAA">
      <w:pPr>
        <w:pStyle w:val="Akapitzlist"/>
        <w:numPr>
          <w:ilvl w:val="0"/>
          <w:numId w:val="70"/>
        </w:numPr>
        <w:spacing w:after="0"/>
        <w:ind w:left="357" w:hanging="357"/>
        <w:contextualSpacing w:val="0"/>
        <w:jc w:val="both"/>
        <w:rPr>
          <w:rFonts w:ascii="Times New Roman" w:hAnsi="Times New Roman"/>
          <w:sz w:val="14"/>
          <w:szCs w:val="14"/>
        </w:rPr>
      </w:pPr>
      <w:r w:rsidRPr="00886FFB">
        <w:rPr>
          <w:rFonts w:ascii="Times New Roman" w:hAnsi="Times New Roman"/>
          <w:bCs/>
          <w:i/>
          <w:iCs/>
          <w:kern w:val="28"/>
          <w:sz w:val="14"/>
          <w:szCs w:val="14"/>
          <w:lang w:eastAsia="de-DE"/>
        </w:rPr>
        <w:t>Substancji, któr</w:t>
      </w:r>
      <w:r w:rsidR="00916DA9" w:rsidRPr="00886FFB">
        <w:rPr>
          <w:rFonts w:ascii="Times New Roman" w:hAnsi="Times New Roman"/>
          <w:bCs/>
          <w:i/>
          <w:iCs/>
          <w:kern w:val="28"/>
          <w:sz w:val="14"/>
          <w:szCs w:val="14"/>
          <w:lang w:eastAsia="de-DE"/>
        </w:rPr>
        <w:t>ych</w:t>
      </w:r>
      <w:r w:rsidRPr="00886FFB">
        <w:rPr>
          <w:rFonts w:ascii="Times New Roman" w:hAnsi="Times New Roman"/>
          <w:bCs/>
          <w:i/>
          <w:iCs/>
          <w:kern w:val="28"/>
          <w:sz w:val="14"/>
          <w:szCs w:val="14"/>
          <w:lang w:eastAsia="de-DE"/>
        </w:rPr>
        <w:t xml:space="preserve"> stosowanie jest zabronione lub </w:t>
      </w:r>
      <w:r w:rsidR="00A73CCA" w:rsidRPr="00886FFB">
        <w:rPr>
          <w:rFonts w:ascii="Times New Roman" w:hAnsi="Times New Roman"/>
          <w:bCs/>
          <w:i/>
          <w:iCs/>
          <w:kern w:val="28"/>
          <w:sz w:val="14"/>
          <w:szCs w:val="14"/>
          <w:lang w:eastAsia="de-DE"/>
        </w:rPr>
        <w:t xml:space="preserve">w określonym zakresie </w:t>
      </w:r>
      <w:r w:rsidRPr="00886FFB">
        <w:rPr>
          <w:rFonts w:ascii="Times New Roman" w:hAnsi="Times New Roman"/>
          <w:bCs/>
          <w:i/>
          <w:iCs/>
          <w:kern w:val="28"/>
          <w:sz w:val="14"/>
          <w:szCs w:val="14"/>
          <w:lang w:eastAsia="de-DE"/>
        </w:rPr>
        <w:t xml:space="preserve">ograniczone </w:t>
      </w:r>
      <w:r w:rsidR="00243004" w:rsidRPr="00886FFB">
        <w:rPr>
          <w:rFonts w:ascii="Times New Roman" w:hAnsi="Times New Roman"/>
          <w:bCs/>
          <w:i/>
          <w:iCs/>
          <w:kern w:val="28"/>
          <w:sz w:val="14"/>
          <w:szCs w:val="14"/>
          <w:lang w:eastAsia="de-DE"/>
        </w:rPr>
        <w:t>zgodnie z</w:t>
      </w:r>
      <w:r w:rsidR="000C5B80" w:rsidRPr="00886FFB">
        <w:rPr>
          <w:rFonts w:ascii="Times New Roman" w:hAnsi="Times New Roman"/>
          <w:bCs/>
          <w:i/>
          <w:iCs/>
          <w:kern w:val="28"/>
          <w:sz w:val="14"/>
          <w:szCs w:val="14"/>
          <w:lang w:eastAsia="de-DE"/>
        </w:rPr>
        <w:t> </w:t>
      </w:r>
      <w:r w:rsidR="001056EC" w:rsidRPr="00886FFB">
        <w:rPr>
          <w:rFonts w:ascii="Times New Roman" w:hAnsi="Times New Roman"/>
          <w:bCs/>
          <w:i/>
          <w:iCs/>
          <w:kern w:val="28"/>
          <w:sz w:val="14"/>
          <w:szCs w:val="14"/>
          <w:lang w:eastAsia="de-DE"/>
        </w:rPr>
        <w:t xml:space="preserve">Global Automotive </w:t>
      </w:r>
      <w:proofErr w:type="spellStart"/>
      <w:r w:rsidR="001056EC" w:rsidRPr="00886FFB">
        <w:rPr>
          <w:rFonts w:ascii="Times New Roman" w:hAnsi="Times New Roman"/>
          <w:bCs/>
          <w:i/>
          <w:iCs/>
          <w:kern w:val="28"/>
          <w:sz w:val="14"/>
          <w:szCs w:val="14"/>
          <w:lang w:eastAsia="de-DE"/>
        </w:rPr>
        <w:t>Declarable</w:t>
      </w:r>
      <w:proofErr w:type="spellEnd"/>
      <w:r w:rsidR="001056EC" w:rsidRPr="00886FFB">
        <w:rPr>
          <w:rFonts w:ascii="Times New Roman" w:hAnsi="Times New Roman"/>
          <w:bCs/>
          <w:i/>
          <w:iCs/>
          <w:kern w:val="28"/>
          <w:sz w:val="14"/>
          <w:szCs w:val="14"/>
          <w:lang w:eastAsia="de-DE"/>
        </w:rPr>
        <w:t xml:space="preserve"> </w:t>
      </w:r>
      <w:proofErr w:type="spellStart"/>
      <w:r w:rsidR="001056EC" w:rsidRPr="00886FFB">
        <w:rPr>
          <w:rFonts w:ascii="Times New Roman" w:hAnsi="Times New Roman"/>
          <w:bCs/>
          <w:i/>
          <w:iCs/>
          <w:kern w:val="28"/>
          <w:sz w:val="14"/>
          <w:szCs w:val="14"/>
          <w:lang w:eastAsia="de-DE"/>
        </w:rPr>
        <w:t>Substance</w:t>
      </w:r>
      <w:proofErr w:type="spellEnd"/>
      <w:r w:rsidR="001056EC" w:rsidRPr="00886FFB">
        <w:rPr>
          <w:rFonts w:ascii="Times New Roman" w:hAnsi="Times New Roman"/>
          <w:bCs/>
          <w:i/>
          <w:iCs/>
          <w:kern w:val="28"/>
          <w:sz w:val="14"/>
          <w:szCs w:val="14"/>
          <w:lang w:eastAsia="de-DE"/>
        </w:rPr>
        <w:t xml:space="preserve"> List (</w:t>
      </w:r>
      <w:r w:rsidR="00243004" w:rsidRPr="00886FFB">
        <w:rPr>
          <w:rFonts w:ascii="Times New Roman" w:hAnsi="Times New Roman"/>
          <w:bCs/>
          <w:i/>
          <w:iCs/>
          <w:kern w:val="28"/>
          <w:sz w:val="14"/>
          <w:szCs w:val="14"/>
          <w:lang w:eastAsia="de-DE"/>
        </w:rPr>
        <w:t>GADSL</w:t>
      </w:r>
      <w:r w:rsidR="001056EC" w:rsidRPr="00886FFB">
        <w:rPr>
          <w:rFonts w:ascii="Times New Roman" w:hAnsi="Times New Roman"/>
          <w:bCs/>
          <w:i/>
          <w:iCs/>
          <w:kern w:val="28"/>
          <w:sz w:val="14"/>
          <w:szCs w:val="14"/>
          <w:lang w:eastAsia="de-DE"/>
        </w:rPr>
        <w:t>)</w:t>
      </w:r>
      <w:r w:rsidR="004366F7" w:rsidRPr="00886FFB">
        <w:rPr>
          <w:rStyle w:val="Odwoanieprzypisudolnego"/>
          <w:rFonts w:ascii="Times New Roman" w:hAnsi="Times New Roman"/>
          <w:bCs/>
          <w:i/>
          <w:iCs/>
          <w:kern w:val="28"/>
          <w:sz w:val="14"/>
          <w:szCs w:val="14"/>
          <w:lang w:eastAsia="de-DE"/>
        </w:rPr>
        <w:footnoteReference w:id="2"/>
      </w:r>
      <w:r w:rsidR="007E0A22">
        <w:rPr>
          <w:rFonts w:ascii="Times New Roman" w:hAnsi="Times New Roman"/>
          <w:bCs/>
          <w:i/>
          <w:iCs/>
          <w:kern w:val="28"/>
          <w:sz w:val="14"/>
          <w:szCs w:val="14"/>
          <w:lang w:eastAsia="de-DE"/>
        </w:rPr>
        <w:t>,</w:t>
      </w:r>
    </w:p>
    <w:p w14:paraId="45F2F66B" w14:textId="5D1D9631" w:rsidR="002E0EE5" w:rsidRPr="00886FFB" w:rsidRDefault="000A7279" w:rsidP="00C15AAA">
      <w:pPr>
        <w:pStyle w:val="Akapitzlist"/>
        <w:numPr>
          <w:ilvl w:val="0"/>
          <w:numId w:val="70"/>
        </w:numPr>
        <w:spacing w:after="0"/>
        <w:ind w:left="357" w:hanging="357"/>
        <w:contextualSpacing w:val="0"/>
        <w:jc w:val="both"/>
        <w:rPr>
          <w:rFonts w:ascii="Times New Roman" w:hAnsi="Times New Roman"/>
          <w:sz w:val="14"/>
          <w:szCs w:val="14"/>
        </w:rPr>
      </w:pPr>
      <w:r w:rsidRPr="00886FFB">
        <w:rPr>
          <w:rFonts w:ascii="Times New Roman" w:hAnsi="Times New Roman"/>
          <w:bCs/>
          <w:i/>
          <w:iCs/>
          <w:kern w:val="28"/>
          <w:sz w:val="14"/>
          <w:szCs w:val="14"/>
          <w:lang w:eastAsia="de-DE"/>
        </w:rPr>
        <w:t>Substancji w ilości przekraczającej dopuszczalne wartości zgodnie z Załącznikiem nr II do Dyrektywy Parlamentu Europejskiego i Rady</w:t>
      </w:r>
      <w:r w:rsidRPr="00886FFB">
        <w:rPr>
          <w:rFonts w:ascii="Times New Roman" w:hAnsi="Times New Roman"/>
          <w:sz w:val="14"/>
          <w:szCs w:val="14"/>
        </w:rPr>
        <w:t xml:space="preserve"> </w:t>
      </w:r>
      <w:r w:rsidRPr="00886FFB">
        <w:rPr>
          <w:rFonts w:ascii="Times New Roman" w:hAnsi="Times New Roman"/>
          <w:bCs/>
          <w:i/>
          <w:iCs/>
          <w:kern w:val="28"/>
          <w:sz w:val="14"/>
          <w:szCs w:val="14"/>
          <w:lang w:eastAsia="de-DE"/>
        </w:rPr>
        <w:t>2000/53/WE z dnia 18 września 2000 r. w sprawie pojazdów wycofanych z eksploatacji</w:t>
      </w:r>
      <w:r w:rsidR="000E6325" w:rsidRPr="00886FFB">
        <w:rPr>
          <w:rFonts w:ascii="Times New Roman" w:hAnsi="Times New Roman"/>
          <w:bCs/>
          <w:i/>
          <w:iCs/>
          <w:kern w:val="28"/>
          <w:sz w:val="14"/>
          <w:szCs w:val="14"/>
          <w:lang w:eastAsia="de-DE"/>
        </w:rPr>
        <w:t>,</w:t>
      </w:r>
      <w:r w:rsidR="000E6325" w:rsidRPr="00886FFB">
        <w:rPr>
          <w:rFonts w:ascii="Times New Roman" w:hAnsi="Times New Roman"/>
          <w:bCs/>
          <w:kern w:val="28"/>
          <w:sz w:val="14"/>
          <w:szCs w:val="14"/>
          <w:lang w:eastAsia="de-DE"/>
        </w:rPr>
        <w:t xml:space="preserve"> </w:t>
      </w:r>
      <w:r w:rsidR="000E6325" w:rsidRPr="00886FFB">
        <w:rPr>
          <w:rFonts w:ascii="Times New Roman" w:hAnsi="Times New Roman"/>
          <w:bCs/>
          <w:i/>
          <w:iCs/>
          <w:kern w:val="28"/>
          <w:sz w:val="14"/>
          <w:szCs w:val="14"/>
          <w:lang w:eastAsia="de-DE"/>
        </w:rPr>
        <w:t>wraz z</w:t>
      </w:r>
      <w:r w:rsidR="005D3904">
        <w:rPr>
          <w:rFonts w:ascii="Times New Roman" w:hAnsi="Times New Roman"/>
          <w:bCs/>
          <w:i/>
          <w:iCs/>
          <w:kern w:val="28"/>
          <w:sz w:val="14"/>
          <w:szCs w:val="14"/>
          <w:lang w:eastAsia="de-DE"/>
        </w:rPr>
        <w:t> </w:t>
      </w:r>
      <w:r w:rsidR="000E6325" w:rsidRPr="00886FFB">
        <w:rPr>
          <w:rFonts w:ascii="Times New Roman" w:hAnsi="Times New Roman"/>
          <w:bCs/>
          <w:i/>
          <w:iCs/>
          <w:kern w:val="28"/>
          <w:sz w:val="14"/>
          <w:szCs w:val="14"/>
          <w:lang w:eastAsia="de-DE"/>
        </w:rPr>
        <w:t xml:space="preserve">późniejszymi zmianami </w:t>
      </w:r>
      <w:r w:rsidR="00581CAF" w:rsidRPr="00886FFB">
        <w:rPr>
          <w:rStyle w:val="Odwoanieprzypisudolnego"/>
          <w:rFonts w:ascii="Times New Roman" w:hAnsi="Times New Roman"/>
          <w:bCs/>
          <w:i/>
          <w:iCs/>
          <w:kern w:val="28"/>
          <w:sz w:val="14"/>
          <w:szCs w:val="14"/>
          <w:lang w:eastAsia="de-DE"/>
        </w:rPr>
        <w:footnoteReference w:id="3"/>
      </w:r>
      <w:r w:rsidR="007E0A22">
        <w:rPr>
          <w:rFonts w:ascii="Times New Roman" w:hAnsi="Times New Roman"/>
          <w:bCs/>
          <w:i/>
          <w:iCs/>
          <w:kern w:val="28"/>
          <w:sz w:val="14"/>
          <w:szCs w:val="14"/>
          <w:lang w:eastAsia="de-DE"/>
        </w:rPr>
        <w:t>.</w:t>
      </w:r>
    </w:p>
    <w:p w14:paraId="14E43E9D" w14:textId="7CD81FB5" w:rsidR="00874D7D" w:rsidRPr="00886FFB" w:rsidRDefault="00874D7D" w:rsidP="002C6A31">
      <w:pPr>
        <w:numPr>
          <w:ilvl w:val="0"/>
          <w:numId w:val="119"/>
        </w:numPr>
        <w:tabs>
          <w:tab w:val="left" w:pos="426"/>
        </w:tabs>
        <w:spacing w:line="276" w:lineRule="auto"/>
        <w:ind w:left="0" w:firstLine="0"/>
        <w:jc w:val="both"/>
        <w:rPr>
          <w:b/>
          <w:sz w:val="14"/>
          <w:szCs w:val="14"/>
          <w:lang w:val="pl-PL"/>
        </w:rPr>
      </w:pPr>
      <w:r w:rsidRPr="00886FFB">
        <w:rPr>
          <w:bCs/>
          <w:sz w:val="14"/>
          <w:szCs w:val="14"/>
          <w:lang w:val="pl-PL"/>
        </w:rPr>
        <w:t>Dostaw</w:t>
      </w:r>
      <w:r w:rsidR="00A4067F" w:rsidRPr="00886FFB">
        <w:rPr>
          <w:bCs/>
          <w:sz w:val="14"/>
          <w:szCs w:val="14"/>
          <w:lang w:val="pl-PL"/>
        </w:rPr>
        <w:t>c</w:t>
      </w:r>
      <w:r w:rsidRPr="00886FFB">
        <w:rPr>
          <w:bCs/>
          <w:sz w:val="14"/>
          <w:szCs w:val="14"/>
          <w:lang w:val="pl-PL"/>
        </w:rPr>
        <w:t>a zobowiązuje się na żąd</w:t>
      </w:r>
      <w:r w:rsidR="004366F7" w:rsidRPr="00886FFB">
        <w:rPr>
          <w:bCs/>
          <w:sz w:val="14"/>
          <w:szCs w:val="14"/>
          <w:lang w:val="pl-PL"/>
        </w:rPr>
        <w:t>a</w:t>
      </w:r>
      <w:r w:rsidRPr="00886FFB">
        <w:rPr>
          <w:bCs/>
          <w:sz w:val="14"/>
          <w:szCs w:val="14"/>
          <w:lang w:val="pl-PL"/>
        </w:rPr>
        <w:t>nie IMPACT dostarczyć stosowne oświadczenie lub udokumentować spełnianie ww. obowiązków.</w:t>
      </w:r>
    </w:p>
    <w:p w14:paraId="48A8620B" w14:textId="4DD39237" w:rsidR="00021B33" w:rsidRPr="00886FFB" w:rsidRDefault="00021B33" w:rsidP="002C6A31">
      <w:pPr>
        <w:numPr>
          <w:ilvl w:val="0"/>
          <w:numId w:val="119"/>
        </w:numPr>
        <w:tabs>
          <w:tab w:val="left" w:pos="426"/>
        </w:tabs>
        <w:spacing w:line="276" w:lineRule="auto"/>
        <w:ind w:left="0" w:firstLine="0"/>
        <w:jc w:val="both"/>
        <w:rPr>
          <w:b/>
          <w:sz w:val="14"/>
          <w:szCs w:val="14"/>
          <w:lang w:val="pl-PL"/>
        </w:rPr>
      </w:pPr>
      <w:r w:rsidRPr="00886FFB">
        <w:rPr>
          <w:bCs/>
          <w:sz w:val="14"/>
          <w:szCs w:val="14"/>
          <w:lang w:val="pl-PL"/>
        </w:rPr>
        <w:t>Dostawca oświadcza, iż w przypadku gdy jest importerem minerałów lub metali w</w:t>
      </w:r>
      <w:r w:rsidR="008D7BFD">
        <w:rPr>
          <w:bCs/>
          <w:sz w:val="14"/>
          <w:szCs w:val="14"/>
          <w:lang w:val="pl-PL"/>
        </w:rPr>
        <w:t> </w:t>
      </w:r>
      <w:r w:rsidRPr="00886FFB">
        <w:rPr>
          <w:bCs/>
          <w:sz w:val="14"/>
          <w:szCs w:val="14"/>
          <w:lang w:val="pl-PL"/>
        </w:rPr>
        <w:t xml:space="preserve">rozumieniu Rozporządzenia, o którym mowa pkt 4.5. </w:t>
      </w:r>
      <w:proofErr w:type="spellStart"/>
      <w:r w:rsidRPr="00886FFB">
        <w:rPr>
          <w:bCs/>
          <w:sz w:val="14"/>
          <w:szCs w:val="14"/>
          <w:lang w:val="pl-PL"/>
        </w:rPr>
        <w:t>ppkt</w:t>
      </w:r>
      <w:proofErr w:type="spellEnd"/>
      <w:r w:rsidRPr="00886FFB">
        <w:rPr>
          <w:bCs/>
          <w:sz w:val="14"/>
          <w:szCs w:val="14"/>
          <w:lang w:val="pl-PL"/>
        </w:rPr>
        <w:t xml:space="preserve"> 3 powyżej, zobowiązany jest udostępnić IMPACT wszelkie informacje uzyskane i przechowywane w związku z</w:t>
      </w:r>
      <w:r w:rsidR="005D3904">
        <w:rPr>
          <w:bCs/>
          <w:sz w:val="14"/>
          <w:szCs w:val="14"/>
          <w:lang w:val="pl-PL"/>
        </w:rPr>
        <w:t> </w:t>
      </w:r>
      <w:r w:rsidRPr="00886FFB">
        <w:rPr>
          <w:bCs/>
          <w:sz w:val="14"/>
          <w:szCs w:val="14"/>
          <w:lang w:val="pl-PL"/>
        </w:rPr>
        <w:t>zachowaniem należytej staranności w</w:t>
      </w:r>
      <w:r w:rsidR="00EC154E" w:rsidRPr="00886FFB">
        <w:rPr>
          <w:bCs/>
          <w:sz w:val="14"/>
          <w:szCs w:val="14"/>
          <w:lang w:val="pl-PL"/>
        </w:rPr>
        <w:t> </w:t>
      </w:r>
      <w:r w:rsidRPr="00886FFB">
        <w:rPr>
          <w:bCs/>
          <w:sz w:val="14"/>
          <w:szCs w:val="14"/>
          <w:lang w:val="pl-PL"/>
        </w:rPr>
        <w:t>swoim łańcuchu dostaw, z należytym uwzględnieniem tajemnicy przedsiębiorstwa i innych kwestii związanych z konkurencją</w:t>
      </w:r>
      <w:r w:rsidR="00821437" w:rsidRPr="00886FFB">
        <w:rPr>
          <w:bCs/>
          <w:sz w:val="14"/>
          <w:szCs w:val="14"/>
          <w:lang w:val="pl-PL"/>
        </w:rPr>
        <w:t>.</w:t>
      </w:r>
    </w:p>
    <w:p w14:paraId="06E824D6" w14:textId="4DA4ED03" w:rsidR="00C61419" w:rsidRDefault="00C61419" w:rsidP="00D07893">
      <w:pPr>
        <w:numPr>
          <w:ilvl w:val="0"/>
          <w:numId w:val="119"/>
        </w:numPr>
        <w:tabs>
          <w:tab w:val="left" w:pos="426"/>
        </w:tabs>
        <w:spacing w:line="276" w:lineRule="auto"/>
        <w:ind w:left="0" w:firstLine="0"/>
        <w:jc w:val="both"/>
        <w:rPr>
          <w:bCs/>
          <w:sz w:val="14"/>
          <w:szCs w:val="14"/>
          <w:lang w:val="pl-PL"/>
        </w:rPr>
      </w:pPr>
      <w:bookmarkStart w:id="11" w:name="_Hlk69818313"/>
      <w:r w:rsidRPr="00886FFB">
        <w:rPr>
          <w:bCs/>
          <w:sz w:val="14"/>
          <w:szCs w:val="14"/>
          <w:lang w:val="pl-PL"/>
        </w:rPr>
        <w:t xml:space="preserve">Jeżeli </w:t>
      </w:r>
      <w:r w:rsidR="009A179B" w:rsidRPr="00886FFB">
        <w:rPr>
          <w:bCs/>
          <w:sz w:val="14"/>
          <w:szCs w:val="14"/>
          <w:lang w:val="pl-PL"/>
        </w:rPr>
        <w:t>Zamówienie</w:t>
      </w:r>
      <w:r w:rsidRPr="00886FFB">
        <w:rPr>
          <w:bCs/>
          <w:sz w:val="14"/>
          <w:szCs w:val="14"/>
          <w:lang w:val="pl-PL"/>
        </w:rPr>
        <w:t xml:space="preserve"> nie stanowi inaczej Dostaw</w:t>
      </w:r>
      <w:r w:rsidR="00EE4418" w:rsidRPr="00886FFB">
        <w:rPr>
          <w:bCs/>
          <w:sz w:val="14"/>
          <w:szCs w:val="14"/>
          <w:lang w:val="pl-PL"/>
        </w:rPr>
        <w:t>c</w:t>
      </w:r>
      <w:r w:rsidRPr="00886FFB">
        <w:rPr>
          <w:bCs/>
          <w:sz w:val="14"/>
          <w:szCs w:val="14"/>
          <w:lang w:val="pl-PL"/>
        </w:rPr>
        <w:t xml:space="preserve">a </w:t>
      </w:r>
      <w:r w:rsidR="00700DF2" w:rsidRPr="00886FFB">
        <w:rPr>
          <w:bCs/>
          <w:sz w:val="14"/>
          <w:szCs w:val="14"/>
          <w:lang w:val="pl-PL"/>
        </w:rPr>
        <w:t xml:space="preserve">najpóźniej </w:t>
      </w:r>
      <w:r w:rsidRPr="00886FFB">
        <w:rPr>
          <w:bCs/>
          <w:sz w:val="14"/>
          <w:szCs w:val="14"/>
          <w:lang w:val="pl-PL"/>
        </w:rPr>
        <w:t>wraz z</w:t>
      </w:r>
      <w:r w:rsidR="00700DF2" w:rsidRPr="00886FFB">
        <w:rPr>
          <w:bCs/>
          <w:sz w:val="14"/>
          <w:szCs w:val="14"/>
          <w:lang w:val="pl-PL"/>
        </w:rPr>
        <w:t xml:space="preserve"> pierwszą </w:t>
      </w:r>
      <w:r w:rsidRPr="00886FFB">
        <w:rPr>
          <w:bCs/>
          <w:sz w:val="14"/>
          <w:szCs w:val="14"/>
          <w:lang w:val="pl-PL"/>
        </w:rPr>
        <w:t xml:space="preserve"> dostawą </w:t>
      </w:r>
      <w:r w:rsidR="00700DF2" w:rsidRPr="00886FFB">
        <w:rPr>
          <w:bCs/>
          <w:sz w:val="14"/>
          <w:szCs w:val="14"/>
          <w:lang w:val="pl-PL"/>
        </w:rPr>
        <w:t xml:space="preserve">danego Komponentu </w:t>
      </w:r>
      <w:r w:rsidRPr="00886FFB">
        <w:rPr>
          <w:bCs/>
          <w:sz w:val="14"/>
          <w:szCs w:val="14"/>
          <w:lang w:val="pl-PL"/>
        </w:rPr>
        <w:t>zobowiązany jest dostarczyć do IMPACT Kartę charakterystyki</w:t>
      </w:r>
      <w:r w:rsidR="004366F7" w:rsidRPr="00886FFB">
        <w:rPr>
          <w:bCs/>
          <w:sz w:val="14"/>
          <w:szCs w:val="14"/>
          <w:lang w:val="pl-PL"/>
        </w:rPr>
        <w:t xml:space="preserve"> (mailowo na adres dzial.zakupow@icpt.pl) oraz Raport Materiałowy </w:t>
      </w:r>
      <w:r w:rsidR="006D546A" w:rsidRPr="00886FFB">
        <w:rPr>
          <w:bCs/>
          <w:sz w:val="14"/>
          <w:szCs w:val="14"/>
          <w:lang w:val="pl-PL"/>
        </w:rPr>
        <w:t>(</w:t>
      </w:r>
      <w:r w:rsidR="004366F7" w:rsidRPr="00886FFB">
        <w:rPr>
          <w:bCs/>
          <w:sz w:val="14"/>
          <w:szCs w:val="14"/>
          <w:lang w:val="pl-PL"/>
        </w:rPr>
        <w:t>MDS</w:t>
      </w:r>
      <w:r w:rsidR="006D546A" w:rsidRPr="00886FFB">
        <w:rPr>
          <w:bCs/>
          <w:sz w:val="14"/>
          <w:szCs w:val="14"/>
          <w:lang w:val="pl-PL"/>
        </w:rPr>
        <w:t>)</w:t>
      </w:r>
      <w:r w:rsidR="004366F7" w:rsidRPr="00886FFB">
        <w:rPr>
          <w:bCs/>
          <w:sz w:val="14"/>
          <w:szCs w:val="14"/>
          <w:lang w:val="pl-PL"/>
        </w:rPr>
        <w:t xml:space="preserve"> za pośrednictwem bazy danych IMDS lub w postaci dokumentu zawierającego zestawienie ilościowe wszystkich </w:t>
      </w:r>
      <w:r w:rsidR="00044713">
        <w:rPr>
          <w:bCs/>
          <w:sz w:val="14"/>
          <w:szCs w:val="14"/>
          <w:lang w:val="pl-PL"/>
        </w:rPr>
        <w:t>S</w:t>
      </w:r>
      <w:r w:rsidR="004366F7" w:rsidRPr="00886FFB">
        <w:rPr>
          <w:bCs/>
          <w:sz w:val="14"/>
          <w:szCs w:val="14"/>
          <w:lang w:val="pl-PL"/>
        </w:rPr>
        <w:t xml:space="preserve">ubstancji wraz z ich numerami CAS (na adres </w:t>
      </w:r>
      <w:r w:rsidR="007F32BB" w:rsidRPr="00886FFB">
        <w:rPr>
          <w:bCs/>
          <w:sz w:val="14"/>
          <w:szCs w:val="14"/>
          <w:lang w:val="pl-PL"/>
        </w:rPr>
        <w:t>imds@icpt.pl</w:t>
      </w:r>
      <w:r w:rsidR="004366F7" w:rsidRPr="00886FFB">
        <w:rPr>
          <w:bCs/>
          <w:sz w:val="14"/>
          <w:szCs w:val="14"/>
          <w:lang w:val="pl-PL"/>
        </w:rPr>
        <w:t xml:space="preserve">) </w:t>
      </w:r>
      <w:r w:rsidR="003F6438" w:rsidRPr="00886FFB">
        <w:rPr>
          <w:bCs/>
          <w:sz w:val="14"/>
          <w:szCs w:val="14"/>
          <w:lang w:val="pl-PL"/>
        </w:rPr>
        <w:t>oraz Certyfikat jakości dostawy</w:t>
      </w:r>
      <w:r w:rsidRPr="00886FFB">
        <w:rPr>
          <w:bCs/>
          <w:sz w:val="14"/>
          <w:szCs w:val="14"/>
          <w:lang w:val="pl-PL"/>
        </w:rPr>
        <w:t>.</w:t>
      </w:r>
      <w:r w:rsidR="00502124" w:rsidRPr="00886FFB">
        <w:rPr>
          <w:bCs/>
          <w:sz w:val="14"/>
          <w:szCs w:val="14"/>
          <w:lang w:val="pl-PL"/>
        </w:rPr>
        <w:t xml:space="preserve"> W przypadku </w:t>
      </w:r>
      <w:r w:rsidR="00700DF2" w:rsidRPr="00886FFB">
        <w:rPr>
          <w:bCs/>
          <w:sz w:val="14"/>
          <w:szCs w:val="14"/>
          <w:lang w:val="pl-PL"/>
        </w:rPr>
        <w:t xml:space="preserve">jakiejkolwiek </w:t>
      </w:r>
      <w:r w:rsidR="00502124" w:rsidRPr="00886FFB">
        <w:rPr>
          <w:bCs/>
          <w:sz w:val="14"/>
          <w:szCs w:val="14"/>
          <w:lang w:val="pl-PL"/>
        </w:rPr>
        <w:t xml:space="preserve">zmiany Komponentu na warunkach określonych Umową, Dostawca </w:t>
      </w:r>
      <w:r w:rsidR="00700DF2" w:rsidRPr="00886FFB">
        <w:rPr>
          <w:bCs/>
          <w:sz w:val="14"/>
          <w:szCs w:val="14"/>
          <w:lang w:val="pl-PL"/>
        </w:rPr>
        <w:t xml:space="preserve">najpóźniej wraz z pierwszą dostawą zmienionego Komponentu </w:t>
      </w:r>
      <w:r w:rsidR="00502124" w:rsidRPr="00886FFB">
        <w:rPr>
          <w:bCs/>
          <w:sz w:val="14"/>
          <w:szCs w:val="14"/>
          <w:lang w:val="pl-PL"/>
        </w:rPr>
        <w:t>zobowiązany jest dostarczyć zaktualizowaną Kartę charakterystyki, Raport Materiałowy lub dokument zawierający zestawienia ilościowe wszystkich substancji wraz z</w:t>
      </w:r>
      <w:r w:rsidR="008D7BFD">
        <w:rPr>
          <w:bCs/>
          <w:sz w:val="14"/>
          <w:szCs w:val="14"/>
          <w:lang w:val="pl-PL"/>
        </w:rPr>
        <w:t> </w:t>
      </w:r>
      <w:r w:rsidR="00502124" w:rsidRPr="00886FFB">
        <w:rPr>
          <w:bCs/>
          <w:sz w:val="14"/>
          <w:szCs w:val="14"/>
          <w:lang w:val="pl-PL"/>
        </w:rPr>
        <w:t>ich numerami CAS.</w:t>
      </w:r>
    </w:p>
    <w:bookmarkEnd w:id="11"/>
    <w:p w14:paraId="18A89A21" w14:textId="180FDE94" w:rsidR="007E0A22" w:rsidRPr="00891606" w:rsidRDefault="00605BCC" w:rsidP="002C6A31">
      <w:pPr>
        <w:numPr>
          <w:ilvl w:val="0"/>
          <w:numId w:val="119"/>
        </w:numPr>
        <w:tabs>
          <w:tab w:val="left" w:pos="426"/>
        </w:tabs>
        <w:spacing w:line="276" w:lineRule="auto"/>
        <w:ind w:left="0" w:firstLine="0"/>
        <w:jc w:val="both"/>
        <w:rPr>
          <w:b/>
          <w:sz w:val="14"/>
          <w:szCs w:val="14"/>
          <w:lang w:val="pl-PL"/>
        </w:rPr>
      </w:pPr>
      <w:r w:rsidRPr="00891606">
        <w:rPr>
          <w:bCs/>
          <w:sz w:val="14"/>
          <w:szCs w:val="14"/>
          <w:lang w:val="pl-PL"/>
        </w:rPr>
        <w:t>W przypadku, gdy IMPACT będzie wymagał spełniania przez Dostaw</w:t>
      </w:r>
      <w:r w:rsidR="00EE4418" w:rsidRPr="00891606">
        <w:rPr>
          <w:bCs/>
          <w:sz w:val="14"/>
          <w:szCs w:val="14"/>
          <w:lang w:val="pl-PL"/>
        </w:rPr>
        <w:t>c</w:t>
      </w:r>
      <w:r w:rsidRPr="00891606">
        <w:rPr>
          <w:bCs/>
          <w:sz w:val="14"/>
          <w:szCs w:val="14"/>
          <w:lang w:val="pl-PL"/>
        </w:rPr>
        <w:t>ę dedykowanych wymagań niewskazanych powyżej, szczegóły w tym zakresie będzie zawierał</w:t>
      </w:r>
      <w:r w:rsidR="009A179B" w:rsidRPr="00891606">
        <w:rPr>
          <w:bCs/>
          <w:sz w:val="14"/>
          <w:szCs w:val="14"/>
          <w:lang w:val="pl-PL"/>
        </w:rPr>
        <w:t>o Zamówienie</w:t>
      </w:r>
      <w:r w:rsidR="00814610">
        <w:rPr>
          <w:bCs/>
          <w:sz w:val="14"/>
          <w:szCs w:val="14"/>
          <w:lang w:val="pl-PL"/>
        </w:rPr>
        <w:t xml:space="preserve"> lub Specyfikacja</w:t>
      </w:r>
      <w:r w:rsidRPr="00891606">
        <w:rPr>
          <w:bCs/>
          <w:sz w:val="14"/>
          <w:szCs w:val="14"/>
          <w:lang w:val="pl-PL"/>
        </w:rPr>
        <w:t>.</w:t>
      </w:r>
    </w:p>
    <w:bookmarkEnd w:id="6"/>
    <w:p w14:paraId="4CDECEF4" w14:textId="77777777" w:rsidR="00ED51E3" w:rsidRPr="00886FFB" w:rsidRDefault="00ED51E3" w:rsidP="00C15AAA">
      <w:pPr>
        <w:tabs>
          <w:tab w:val="left" w:pos="426"/>
        </w:tabs>
        <w:spacing w:line="276" w:lineRule="auto"/>
        <w:jc w:val="both"/>
        <w:rPr>
          <w:b/>
          <w:sz w:val="14"/>
          <w:szCs w:val="14"/>
          <w:lang w:val="pl-PL"/>
        </w:rPr>
      </w:pPr>
    </w:p>
    <w:p w14:paraId="1AB6341E" w14:textId="77777777" w:rsidR="00ED51E3" w:rsidRPr="00886FFB" w:rsidRDefault="00ED51E3" w:rsidP="00C15AAA">
      <w:pPr>
        <w:keepNext/>
        <w:numPr>
          <w:ilvl w:val="0"/>
          <w:numId w:val="103"/>
        </w:numPr>
        <w:spacing w:line="276" w:lineRule="auto"/>
        <w:ind w:left="357" w:hanging="357"/>
        <w:jc w:val="center"/>
        <w:outlineLvl w:val="0"/>
        <w:rPr>
          <w:b/>
          <w:kern w:val="28"/>
          <w:sz w:val="14"/>
          <w:szCs w:val="14"/>
          <w:lang w:val="pl-PL" w:eastAsia="de-DE"/>
        </w:rPr>
      </w:pPr>
      <w:bookmarkStart w:id="12" w:name="_Hlk71725457"/>
      <w:r w:rsidRPr="00886FFB">
        <w:rPr>
          <w:b/>
          <w:kern w:val="28"/>
          <w:sz w:val="14"/>
          <w:szCs w:val="14"/>
          <w:lang w:val="pl-PL" w:eastAsia="de-DE"/>
        </w:rPr>
        <w:t>Wynagrodzenie</w:t>
      </w:r>
    </w:p>
    <w:p w14:paraId="5AFA35B1" w14:textId="78D78BEE" w:rsidR="00ED51E3" w:rsidRPr="00886FFB" w:rsidRDefault="00ED51E3" w:rsidP="00C15AAA">
      <w:pPr>
        <w:numPr>
          <w:ilvl w:val="0"/>
          <w:numId w:val="73"/>
        </w:numPr>
        <w:tabs>
          <w:tab w:val="left" w:pos="426"/>
        </w:tabs>
        <w:spacing w:line="276" w:lineRule="auto"/>
        <w:ind w:left="0" w:firstLine="0"/>
        <w:jc w:val="both"/>
        <w:rPr>
          <w:sz w:val="14"/>
          <w:szCs w:val="14"/>
          <w:lang w:val="pl-PL"/>
        </w:rPr>
      </w:pPr>
      <w:r w:rsidRPr="00886FFB">
        <w:rPr>
          <w:sz w:val="14"/>
          <w:szCs w:val="14"/>
          <w:lang w:val="pl-PL"/>
        </w:rPr>
        <w:t>Cen</w:t>
      </w:r>
      <w:r w:rsidR="009A179B" w:rsidRPr="00886FFB">
        <w:rPr>
          <w:sz w:val="14"/>
          <w:szCs w:val="14"/>
          <w:lang w:val="pl-PL"/>
        </w:rPr>
        <w:t>a</w:t>
      </w:r>
      <w:r w:rsidRPr="00886FFB">
        <w:rPr>
          <w:sz w:val="14"/>
          <w:szCs w:val="14"/>
          <w:lang w:val="pl-PL"/>
        </w:rPr>
        <w:t xml:space="preserve"> sprzedaży Komponentów </w:t>
      </w:r>
      <w:r w:rsidR="009A179B" w:rsidRPr="00886FFB">
        <w:rPr>
          <w:sz w:val="14"/>
          <w:szCs w:val="14"/>
          <w:lang w:val="pl-PL"/>
        </w:rPr>
        <w:t xml:space="preserve">jest </w:t>
      </w:r>
      <w:r w:rsidRPr="00886FFB">
        <w:rPr>
          <w:sz w:val="14"/>
          <w:szCs w:val="14"/>
          <w:lang w:val="pl-PL"/>
        </w:rPr>
        <w:t>ustalon</w:t>
      </w:r>
      <w:r w:rsidR="009A179B" w:rsidRPr="00886FFB">
        <w:rPr>
          <w:sz w:val="14"/>
          <w:szCs w:val="14"/>
          <w:lang w:val="pl-PL"/>
        </w:rPr>
        <w:t>a</w:t>
      </w:r>
      <w:r w:rsidRPr="00886FFB">
        <w:rPr>
          <w:sz w:val="14"/>
          <w:szCs w:val="14"/>
          <w:lang w:val="pl-PL"/>
        </w:rPr>
        <w:t xml:space="preserve"> w </w:t>
      </w:r>
      <w:r w:rsidR="009A179B" w:rsidRPr="00886FFB">
        <w:rPr>
          <w:sz w:val="14"/>
          <w:szCs w:val="14"/>
          <w:lang w:val="pl-PL"/>
        </w:rPr>
        <w:t>Zamówieniu</w:t>
      </w:r>
      <w:r w:rsidR="000E421B" w:rsidRPr="00886FFB">
        <w:rPr>
          <w:sz w:val="14"/>
          <w:szCs w:val="14"/>
          <w:lang w:val="pl-PL"/>
        </w:rPr>
        <w:t xml:space="preserve"> lub w Załączniku nr 1 do Zamówienia. </w:t>
      </w:r>
      <w:r w:rsidR="009B0D2F" w:rsidRPr="00886FFB">
        <w:rPr>
          <w:sz w:val="14"/>
          <w:szCs w:val="14"/>
          <w:lang w:val="pl-PL"/>
        </w:rPr>
        <w:t>Otrzymane wynagrodzenie wyczerpuje wszelkie roszczenia Dostawcy związane z Umową.</w:t>
      </w:r>
      <w:r w:rsidR="009F7D13" w:rsidRPr="00886FFB">
        <w:rPr>
          <w:sz w:val="14"/>
          <w:szCs w:val="14"/>
          <w:lang w:val="pl-PL"/>
        </w:rPr>
        <w:t xml:space="preserve"> </w:t>
      </w:r>
      <w:bookmarkStart w:id="13" w:name="_Hlk93395845"/>
      <w:r w:rsidR="00F4611C" w:rsidRPr="00F4611C">
        <w:rPr>
          <w:sz w:val="14"/>
          <w:szCs w:val="14"/>
          <w:lang w:val="pl-PL"/>
        </w:rPr>
        <w:t>Do Ceny doliczony zostanie podatek VAT o ile jest należny</w:t>
      </w:r>
      <w:bookmarkEnd w:id="13"/>
      <w:r w:rsidR="00F4611C">
        <w:rPr>
          <w:sz w:val="14"/>
          <w:szCs w:val="14"/>
          <w:lang w:val="pl-PL"/>
        </w:rPr>
        <w:t>.</w:t>
      </w:r>
    </w:p>
    <w:p w14:paraId="4BEABC7D" w14:textId="6E63BFA3" w:rsidR="00ED51E3" w:rsidRPr="00886FFB" w:rsidRDefault="00ED51E3" w:rsidP="00C15AAA">
      <w:pPr>
        <w:numPr>
          <w:ilvl w:val="0"/>
          <w:numId w:val="73"/>
        </w:numPr>
        <w:tabs>
          <w:tab w:val="left" w:pos="426"/>
        </w:tabs>
        <w:spacing w:line="276" w:lineRule="auto"/>
        <w:ind w:left="0" w:firstLine="0"/>
        <w:jc w:val="both"/>
        <w:rPr>
          <w:sz w:val="14"/>
          <w:szCs w:val="14"/>
          <w:lang w:val="pl-PL"/>
        </w:rPr>
      </w:pPr>
      <w:bookmarkStart w:id="14" w:name="_Hlk76995262"/>
      <w:r w:rsidRPr="00886FFB">
        <w:rPr>
          <w:sz w:val="14"/>
          <w:szCs w:val="14"/>
          <w:lang w:val="pl-PL"/>
        </w:rPr>
        <w:t xml:space="preserve">O ile </w:t>
      </w:r>
      <w:r w:rsidR="000E421B" w:rsidRPr="00886FFB">
        <w:rPr>
          <w:sz w:val="14"/>
          <w:szCs w:val="14"/>
          <w:lang w:val="pl-PL"/>
        </w:rPr>
        <w:t xml:space="preserve">Zamówienie lub </w:t>
      </w:r>
      <w:r w:rsidRPr="00886FFB">
        <w:rPr>
          <w:bCs/>
          <w:sz w:val="14"/>
          <w:szCs w:val="14"/>
          <w:lang w:val="pl-PL"/>
        </w:rPr>
        <w:t>Załącznik</w:t>
      </w:r>
      <w:r w:rsidR="00814610">
        <w:rPr>
          <w:bCs/>
          <w:sz w:val="14"/>
          <w:szCs w:val="14"/>
          <w:lang w:val="pl-PL"/>
        </w:rPr>
        <w:t>i</w:t>
      </w:r>
      <w:r w:rsidR="000E421B" w:rsidRPr="00886FFB">
        <w:rPr>
          <w:bCs/>
          <w:sz w:val="14"/>
          <w:szCs w:val="14"/>
          <w:lang w:val="pl-PL"/>
        </w:rPr>
        <w:t xml:space="preserve"> </w:t>
      </w:r>
      <w:r w:rsidR="000E421B" w:rsidRPr="00886FFB">
        <w:rPr>
          <w:sz w:val="14"/>
          <w:szCs w:val="14"/>
          <w:lang w:val="pl-PL"/>
        </w:rPr>
        <w:t>do</w:t>
      </w:r>
      <w:r w:rsidR="000B4CC4" w:rsidRPr="00886FFB">
        <w:rPr>
          <w:sz w:val="14"/>
          <w:szCs w:val="14"/>
          <w:lang w:val="pl-PL"/>
        </w:rPr>
        <w:t xml:space="preserve"> </w:t>
      </w:r>
      <w:r w:rsidR="0021343B" w:rsidRPr="00886FFB">
        <w:rPr>
          <w:sz w:val="14"/>
          <w:szCs w:val="14"/>
          <w:lang w:val="pl-PL"/>
        </w:rPr>
        <w:t>Zamówieni</w:t>
      </w:r>
      <w:r w:rsidR="000E421B" w:rsidRPr="00886FFB">
        <w:rPr>
          <w:sz w:val="14"/>
          <w:szCs w:val="14"/>
          <w:lang w:val="pl-PL"/>
        </w:rPr>
        <w:t>a</w:t>
      </w:r>
      <w:r w:rsidR="000B4CC4" w:rsidRPr="00886FFB">
        <w:rPr>
          <w:sz w:val="14"/>
          <w:szCs w:val="14"/>
          <w:lang w:val="pl-PL"/>
        </w:rPr>
        <w:t xml:space="preserve"> </w:t>
      </w:r>
      <w:r w:rsidRPr="00886FFB">
        <w:rPr>
          <w:sz w:val="14"/>
          <w:szCs w:val="14"/>
          <w:lang w:val="pl-PL"/>
        </w:rPr>
        <w:t>nie stanowi</w:t>
      </w:r>
      <w:r w:rsidR="0021343B" w:rsidRPr="00886FFB">
        <w:rPr>
          <w:sz w:val="14"/>
          <w:szCs w:val="14"/>
          <w:lang w:val="pl-PL"/>
        </w:rPr>
        <w:t>ą</w:t>
      </w:r>
      <w:r w:rsidRPr="00886FFB">
        <w:rPr>
          <w:sz w:val="14"/>
          <w:szCs w:val="14"/>
          <w:lang w:val="pl-PL"/>
        </w:rPr>
        <w:t xml:space="preserve"> inaczej, </w:t>
      </w:r>
      <w:r w:rsidR="000B4CC4" w:rsidRPr="00886FFB">
        <w:rPr>
          <w:sz w:val="14"/>
          <w:szCs w:val="14"/>
          <w:lang w:val="pl-PL"/>
        </w:rPr>
        <w:t xml:space="preserve">wynagrodzenie za dostawę Komponentów będzie płatne w terminie </w:t>
      </w:r>
      <w:r w:rsidR="006A67B8" w:rsidRPr="00886FFB">
        <w:rPr>
          <w:sz w:val="14"/>
          <w:szCs w:val="14"/>
          <w:lang w:val="pl-PL"/>
        </w:rPr>
        <w:t>6</w:t>
      </w:r>
      <w:r w:rsidR="000B4CC4" w:rsidRPr="00886FFB">
        <w:rPr>
          <w:sz w:val="14"/>
          <w:szCs w:val="14"/>
          <w:lang w:val="pl-PL"/>
        </w:rPr>
        <w:t xml:space="preserve">0 dni od daty otrzymania </w:t>
      </w:r>
      <w:r w:rsidR="00CA5B49">
        <w:rPr>
          <w:sz w:val="14"/>
          <w:szCs w:val="14"/>
          <w:lang w:val="pl-PL"/>
        </w:rPr>
        <w:t xml:space="preserve">przez ICPT </w:t>
      </w:r>
      <w:r w:rsidR="000B4CC4" w:rsidRPr="00886FFB">
        <w:rPr>
          <w:sz w:val="14"/>
          <w:szCs w:val="14"/>
          <w:lang w:val="pl-PL"/>
        </w:rPr>
        <w:t xml:space="preserve">prawidłowo wystawionej faktury </w:t>
      </w:r>
      <w:r w:rsidR="008B221E" w:rsidRPr="00886FFB">
        <w:rPr>
          <w:sz w:val="14"/>
          <w:szCs w:val="14"/>
          <w:lang w:val="pl-PL"/>
        </w:rPr>
        <w:t>pod warunkiem prawidłowego zrealizowania danej dostawy</w:t>
      </w:r>
      <w:r w:rsidR="00CA5B49">
        <w:rPr>
          <w:sz w:val="14"/>
          <w:szCs w:val="14"/>
          <w:lang w:val="pl-PL"/>
        </w:rPr>
        <w:t xml:space="preserve"> objętej fakturą</w:t>
      </w:r>
      <w:r w:rsidR="008B221E" w:rsidRPr="00886FFB">
        <w:rPr>
          <w:sz w:val="14"/>
          <w:szCs w:val="14"/>
          <w:lang w:val="pl-PL"/>
        </w:rPr>
        <w:t>.</w:t>
      </w:r>
    </w:p>
    <w:bookmarkEnd w:id="14"/>
    <w:p w14:paraId="64918A9B" w14:textId="1F4B2258" w:rsidR="009F7D13" w:rsidRPr="00886FFB" w:rsidRDefault="009F7D13" w:rsidP="00C15AAA">
      <w:pPr>
        <w:numPr>
          <w:ilvl w:val="0"/>
          <w:numId w:val="73"/>
        </w:numPr>
        <w:tabs>
          <w:tab w:val="left" w:pos="426"/>
        </w:tabs>
        <w:spacing w:line="276" w:lineRule="auto"/>
        <w:ind w:left="0" w:firstLine="0"/>
        <w:jc w:val="both"/>
        <w:rPr>
          <w:sz w:val="14"/>
          <w:szCs w:val="14"/>
          <w:lang w:val="pl-PL"/>
        </w:rPr>
      </w:pPr>
      <w:r w:rsidRPr="00886FFB">
        <w:rPr>
          <w:sz w:val="14"/>
          <w:szCs w:val="14"/>
          <w:lang w:val="pl-PL"/>
        </w:rPr>
        <w:lastRenderedPageBreak/>
        <w:t xml:space="preserve">Faktura powinna zawierać numer </w:t>
      </w:r>
      <w:r w:rsidR="008748B4" w:rsidRPr="00886FFB">
        <w:rPr>
          <w:sz w:val="14"/>
          <w:szCs w:val="14"/>
          <w:lang w:val="pl-PL"/>
        </w:rPr>
        <w:t>Zamówienia</w:t>
      </w:r>
      <w:r w:rsidRPr="00886FFB">
        <w:rPr>
          <w:sz w:val="14"/>
          <w:szCs w:val="14"/>
          <w:lang w:val="pl-PL"/>
        </w:rPr>
        <w:t xml:space="preserve"> oraz właściwy dla Komponentu lub usług </w:t>
      </w:r>
      <w:r w:rsidR="006C5C63" w:rsidRPr="00886FFB">
        <w:rPr>
          <w:sz w:val="14"/>
          <w:szCs w:val="14"/>
          <w:lang w:val="pl-PL"/>
        </w:rPr>
        <w:t xml:space="preserve">odpowiednio </w:t>
      </w:r>
      <w:r w:rsidRPr="00886FFB">
        <w:rPr>
          <w:sz w:val="14"/>
          <w:szCs w:val="14"/>
          <w:lang w:val="pl-PL"/>
        </w:rPr>
        <w:t>kod CN lub symbol PKWiU</w:t>
      </w:r>
      <w:r w:rsidR="006C5C63" w:rsidRPr="00886FFB">
        <w:rPr>
          <w:sz w:val="14"/>
          <w:szCs w:val="14"/>
          <w:lang w:val="pl-PL"/>
        </w:rPr>
        <w:t xml:space="preserve"> dla każdej pozycji</w:t>
      </w:r>
      <w:r w:rsidRPr="00886FFB">
        <w:rPr>
          <w:sz w:val="14"/>
          <w:szCs w:val="14"/>
          <w:lang w:val="pl-PL"/>
        </w:rPr>
        <w:t>.</w:t>
      </w:r>
      <w:r w:rsidR="006C5C63" w:rsidRPr="00886FFB">
        <w:rPr>
          <w:sz w:val="14"/>
          <w:szCs w:val="14"/>
          <w:lang w:val="pl-PL"/>
        </w:rPr>
        <w:t xml:space="preserve"> Faktura powinna być wystawiona w terminie 14 dni licząc od dnia prawidłowego zrealizowania danej dostawy.</w:t>
      </w:r>
    </w:p>
    <w:p w14:paraId="31EEBB1F" w14:textId="1F64CF22" w:rsidR="006C5C63" w:rsidRPr="00886FFB" w:rsidRDefault="006C5C63" w:rsidP="00C15AAA">
      <w:pPr>
        <w:numPr>
          <w:ilvl w:val="0"/>
          <w:numId w:val="73"/>
        </w:numPr>
        <w:tabs>
          <w:tab w:val="left" w:pos="426"/>
        </w:tabs>
        <w:spacing w:line="276" w:lineRule="auto"/>
        <w:ind w:left="0" w:firstLine="0"/>
        <w:jc w:val="both"/>
        <w:rPr>
          <w:sz w:val="14"/>
          <w:szCs w:val="14"/>
          <w:lang w:val="pl-PL"/>
        </w:rPr>
      </w:pPr>
      <w:r w:rsidRPr="00886FFB">
        <w:rPr>
          <w:sz w:val="14"/>
          <w:szCs w:val="14"/>
          <w:lang w:val="pl-PL"/>
        </w:rPr>
        <w:t xml:space="preserve">ICPT wyraża zgodę na wystawianie i przesyłanie faktur, duplikatów tych faktur oraz ich korekt w formie elektronicznej </w:t>
      </w:r>
      <w:r w:rsidR="00CA5B49">
        <w:rPr>
          <w:sz w:val="14"/>
          <w:szCs w:val="14"/>
          <w:lang w:val="pl-PL"/>
        </w:rPr>
        <w:t xml:space="preserve">w pliku PDF </w:t>
      </w:r>
      <w:r w:rsidRPr="00886FFB">
        <w:rPr>
          <w:sz w:val="14"/>
          <w:szCs w:val="14"/>
          <w:lang w:val="pl-PL"/>
        </w:rPr>
        <w:t xml:space="preserve">na następujący adres e-mail: </w:t>
      </w:r>
      <w:hyperlink r:id="rId11" w:history="1">
        <w:r w:rsidRPr="00886FFB">
          <w:rPr>
            <w:rStyle w:val="Hipercze"/>
            <w:sz w:val="14"/>
            <w:szCs w:val="14"/>
            <w:lang w:val="pl-PL"/>
          </w:rPr>
          <w:t>efaktury@icpt.pl</w:t>
        </w:r>
      </w:hyperlink>
      <w:r w:rsidRPr="00886FFB">
        <w:rPr>
          <w:sz w:val="14"/>
          <w:szCs w:val="14"/>
          <w:lang w:val="pl-PL"/>
        </w:rPr>
        <w:t>.</w:t>
      </w:r>
    </w:p>
    <w:p w14:paraId="074DE48D" w14:textId="5312C8A6" w:rsidR="0019216B" w:rsidRPr="00886FFB" w:rsidRDefault="0019216B" w:rsidP="00C15AAA">
      <w:pPr>
        <w:numPr>
          <w:ilvl w:val="0"/>
          <w:numId w:val="73"/>
        </w:numPr>
        <w:tabs>
          <w:tab w:val="left" w:pos="426"/>
        </w:tabs>
        <w:spacing w:line="276" w:lineRule="auto"/>
        <w:ind w:left="0" w:firstLine="0"/>
        <w:jc w:val="both"/>
        <w:rPr>
          <w:sz w:val="14"/>
          <w:szCs w:val="14"/>
          <w:lang w:val="pl-PL"/>
        </w:rPr>
      </w:pPr>
      <w:r w:rsidRPr="00886FFB">
        <w:rPr>
          <w:sz w:val="14"/>
          <w:szCs w:val="14"/>
          <w:lang w:val="pl-PL"/>
        </w:rPr>
        <w:t>I</w:t>
      </w:r>
      <w:r w:rsidR="00E71E9D" w:rsidRPr="00886FFB">
        <w:rPr>
          <w:sz w:val="14"/>
          <w:szCs w:val="14"/>
          <w:lang w:val="pl-PL"/>
        </w:rPr>
        <w:t>CPT</w:t>
      </w:r>
      <w:r w:rsidRPr="00886FFB">
        <w:rPr>
          <w:sz w:val="14"/>
          <w:szCs w:val="14"/>
          <w:lang w:val="pl-PL"/>
        </w:rPr>
        <w:t xml:space="preserve"> ma prawo regulowania płatności w ramach mechanizmu podzielonej płatności (</w:t>
      </w:r>
      <w:proofErr w:type="spellStart"/>
      <w:r w:rsidRPr="00886FFB">
        <w:rPr>
          <w:sz w:val="14"/>
          <w:szCs w:val="14"/>
          <w:lang w:val="pl-PL"/>
        </w:rPr>
        <w:t>split</w:t>
      </w:r>
      <w:proofErr w:type="spellEnd"/>
      <w:r w:rsidRPr="00886FFB">
        <w:rPr>
          <w:sz w:val="14"/>
          <w:szCs w:val="14"/>
          <w:lang w:val="pl-PL"/>
        </w:rPr>
        <w:t xml:space="preserve"> </w:t>
      </w:r>
      <w:proofErr w:type="spellStart"/>
      <w:r w:rsidRPr="00886FFB">
        <w:rPr>
          <w:sz w:val="14"/>
          <w:szCs w:val="14"/>
          <w:lang w:val="pl-PL"/>
        </w:rPr>
        <w:t>payment</w:t>
      </w:r>
      <w:proofErr w:type="spellEnd"/>
      <w:r w:rsidRPr="00886FFB">
        <w:rPr>
          <w:sz w:val="14"/>
          <w:szCs w:val="14"/>
          <w:lang w:val="pl-PL"/>
        </w:rPr>
        <w:t>) zgodnie z ustawą z 11 marca 2004 r. o podatku od towarów i</w:t>
      </w:r>
      <w:r w:rsidR="005D3904">
        <w:rPr>
          <w:sz w:val="14"/>
          <w:szCs w:val="14"/>
          <w:lang w:val="pl-PL"/>
        </w:rPr>
        <w:t> </w:t>
      </w:r>
      <w:r w:rsidRPr="00886FFB">
        <w:rPr>
          <w:sz w:val="14"/>
          <w:szCs w:val="14"/>
          <w:lang w:val="pl-PL"/>
        </w:rPr>
        <w:t>usług (Dz.U. z</w:t>
      </w:r>
      <w:r w:rsidR="008D7BFD">
        <w:rPr>
          <w:sz w:val="14"/>
          <w:szCs w:val="14"/>
          <w:lang w:val="pl-PL"/>
        </w:rPr>
        <w:t> </w:t>
      </w:r>
      <w:r w:rsidRPr="00886FFB">
        <w:rPr>
          <w:sz w:val="14"/>
          <w:szCs w:val="14"/>
          <w:lang w:val="pl-PL"/>
        </w:rPr>
        <w:t>202</w:t>
      </w:r>
      <w:r w:rsidR="00814610">
        <w:rPr>
          <w:sz w:val="14"/>
          <w:szCs w:val="14"/>
          <w:lang w:val="pl-PL"/>
        </w:rPr>
        <w:t>1</w:t>
      </w:r>
      <w:r w:rsidRPr="00886FFB">
        <w:rPr>
          <w:sz w:val="14"/>
          <w:szCs w:val="14"/>
          <w:lang w:val="pl-PL"/>
        </w:rPr>
        <w:t xml:space="preserve"> r. poz. </w:t>
      </w:r>
      <w:r w:rsidR="00814610">
        <w:rPr>
          <w:sz w:val="14"/>
          <w:szCs w:val="14"/>
          <w:lang w:val="pl-PL"/>
        </w:rPr>
        <w:t>685</w:t>
      </w:r>
      <w:r w:rsidRPr="00886FFB">
        <w:rPr>
          <w:sz w:val="14"/>
          <w:szCs w:val="14"/>
          <w:lang w:val="pl-PL"/>
        </w:rPr>
        <w:t xml:space="preserve">, z </w:t>
      </w:r>
      <w:proofErr w:type="spellStart"/>
      <w:r w:rsidRPr="00886FFB">
        <w:rPr>
          <w:sz w:val="14"/>
          <w:szCs w:val="14"/>
          <w:lang w:val="pl-PL"/>
        </w:rPr>
        <w:t>późn</w:t>
      </w:r>
      <w:proofErr w:type="spellEnd"/>
      <w:r w:rsidRPr="00886FFB">
        <w:rPr>
          <w:sz w:val="14"/>
          <w:szCs w:val="14"/>
          <w:lang w:val="pl-PL"/>
        </w:rPr>
        <w:t>. zm.) – dalej „ustawa VAT”.</w:t>
      </w:r>
    </w:p>
    <w:p w14:paraId="5245A03B" w14:textId="12A87567" w:rsidR="0019216B" w:rsidRPr="00886FFB" w:rsidRDefault="0019216B" w:rsidP="00C15AAA">
      <w:pPr>
        <w:numPr>
          <w:ilvl w:val="0"/>
          <w:numId w:val="73"/>
        </w:numPr>
        <w:tabs>
          <w:tab w:val="left" w:pos="426"/>
        </w:tabs>
        <w:spacing w:line="276" w:lineRule="auto"/>
        <w:ind w:left="0" w:firstLine="0"/>
        <w:jc w:val="both"/>
        <w:rPr>
          <w:sz w:val="14"/>
          <w:szCs w:val="14"/>
          <w:lang w:val="pl-PL"/>
        </w:rPr>
      </w:pPr>
      <w:r w:rsidRPr="00886FFB">
        <w:rPr>
          <w:sz w:val="14"/>
          <w:szCs w:val="14"/>
          <w:lang w:val="pl-PL"/>
        </w:rPr>
        <w:t xml:space="preserve">Dostawca </w:t>
      </w:r>
      <w:r w:rsidR="00AB7704" w:rsidRPr="00AB7704">
        <w:rPr>
          <w:sz w:val="14"/>
          <w:szCs w:val="14"/>
          <w:lang w:val="pl-PL"/>
        </w:rPr>
        <w:t xml:space="preserve">(jeśli jest zarejestrowany jako czynny podatnik VAT w Polsce) </w:t>
      </w:r>
      <w:r w:rsidRPr="00886FFB">
        <w:rPr>
          <w:sz w:val="14"/>
          <w:szCs w:val="14"/>
          <w:lang w:val="pl-PL"/>
        </w:rPr>
        <w:t xml:space="preserve">oświadcza, że rachunek bankowy, wskazany w fakturze lub </w:t>
      </w:r>
      <w:r w:rsidR="006C0109" w:rsidRPr="00886FFB">
        <w:rPr>
          <w:sz w:val="14"/>
          <w:szCs w:val="14"/>
          <w:lang w:val="pl-PL"/>
        </w:rPr>
        <w:t>Zamówieniu</w:t>
      </w:r>
      <w:r w:rsidRPr="00886FFB">
        <w:rPr>
          <w:sz w:val="14"/>
          <w:szCs w:val="14"/>
          <w:lang w:val="pl-PL"/>
        </w:rPr>
        <w:t xml:space="preserve">, </w:t>
      </w:r>
      <w:r w:rsidR="00B86AD0">
        <w:rPr>
          <w:sz w:val="14"/>
          <w:szCs w:val="14"/>
          <w:lang w:val="pl-PL"/>
        </w:rPr>
        <w:t>będzie</w:t>
      </w:r>
      <w:r w:rsidRPr="00886FFB">
        <w:rPr>
          <w:sz w:val="14"/>
          <w:szCs w:val="14"/>
          <w:lang w:val="pl-PL"/>
        </w:rPr>
        <w:t xml:space="preserve"> rachunkiem umożliwiającym płatność w ramach mechanizmu podzielonej płatności, o</w:t>
      </w:r>
      <w:r w:rsidR="008D7BFD">
        <w:rPr>
          <w:sz w:val="14"/>
          <w:szCs w:val="14"/>
          <w:lang w:val="pl-PL"/>
        </w:rPr>
        <w:t> </w:t>
      </w:r>
      <w:r w:rsidRPr="00886FFB">
        <w:rPr>
          <w:sz w:val="14"/>
          <w:szCs w:val="14"/>
          <w:lang w:val="pl-PL"/>
        </w:rPr>
        <w:t>którym mowa w</w:t>
      </w:r>
      <w:r w:rsidR="00FE58A5" w:rsidRPr="00886FFB">
        <w:rPr>
          <w:sz w:val="14"/>
          <w:szCs w:val="14"/>
          <w:lang w:val="pl-PL"/>
        </w:rPr>
        <w:t> </w:t>
      </w:r>
      <w:r w:rsidRPr="00886FFB">
        <w:rPr>
          <w:sz w:val="14"/>
          <w:szCs w:val="14"/>
          <w:lang w:val="pl-PL"/>
        </w:rPr>
        <w:t>pkt 5.</w:t>
      </w:r>
      <w:r w:rsidR="006C5C63" w:rsidRPr="00886FFB">
        <w:rPr>
          <w:sz w:val="14"/>
          <w:szCs w:val="14"/>
          <w:lang w:val="pl-PL"/>
        </w:rPr>
        <w:t>5</w:t>
      </w:r>
      <w:r w:rsidRPr="00886FFB">
        <w:rPr>
          <w:sz w:val="14"/>
          <w:szCs w:val="14"/>
          <w:lang w:val="pl-PL"/>
        </w:rPr>
        <w:t>.</w:t>
      </w:r>
      <w:r w:rsidR="006974D7" w:rsidRPr="00886FFB">
        <w:rPr>
          <w:sz w:val="14"/>
          <w:szCs w:val="14"/>
          <w:lang w:val="pl-PL"/>
        </w:rPr>
        <w:t xml:space="preserve"> </w:t>
      </w:r>
      <w:r w:rsidRPr="00886FFB">
        <w:rPr>
          <w:sz w:val="14"/>
          <w:szCs w:val="14"/>
          <w:lang w:val="pl-PL"/>
        </w:rPr>
        <w:t>oraz że jest rachunkiem znajdującym się w elektronicznym wykazie podmiotów</w:t>
      </w:r>
      <w:r w:rsidR="00684822" w:rsidRPr="00886FFB">
        <w:rPr>
          <w:sz w:val="14"/>
          <w:szCs w:val="14"/>
          <w:lang w:val="pl-PL"/>
        </w:rPr>
        <w:t xml:space="preserve">, </w:t>
      </w:r>
      <w:r w:rsidRPr="00886FFB">
        <w:rPr>
          <w:sz w:val="14"/>
          <w:szCs w:val="14"/>
          <w:lang w:val="pl-PL"/>
        </w:rPr>
        <w:t>o którym mowa w</w:t>
      </w:r>
      <w:r w:rsidR="00684822" w:rsidRPr="00886FFB">
        <w:rPr>
          <w:sz w:val="14"/>
          <w:szCs w:val="14"/>
          <w:lang w:val="pl-PL"/>
        </w:rPr>
        <w:t xml:space="preserve"> art. 96 b) ust. 1 </w:t>
      </w:r>
      <w:r w:rsidRPr="00886FFB">
        <w:rPr>
          <w:sz w:val="14"/>
          <w:szCs w:val="14"/>
          <w:lang w:val="pl-PL"/>
        </w:rPr>
        <w:t>ustaw</w:t>
      </w:r>
      <w:r w:rsidR="00684822" w:rsidRPr="00886FFB">
        <w:rPr>
          <w:sz w:val="14"/>
          <w:szCs w:val="14"/>
          <w:lang w:val="pl-PL"/>
        </w:rPr>
        <w:t>y</w:t>
      </w:r>
      <w:r w:rsidRPr="00886FFB">
        <w:rPr>
          <w:sz w:val="14"/>
          <w:szCs w:val="14"/>
          <w:lang w:val="pl-PL"/>
        </w:rPr>
        <w:t xml:space="preserve"> o</w:t>
      </w:r>
      <w:r w:rsidR="000B5A31" w:rsidRPr="00886FFB">
        <w:rPr>
          <w:sz w:val="14"/>
          <w:szCs w:val="14"/>
          <w:lang w:val="pl-PL"/>
        </w:rPr>
        <w:t> </w:t>
      </w:r>
      <w:r w:rsidRPr="00886FFB">
        <w:rPr>
          <w:sz w:val="14"/>
          <w:szCs w:val="14"/>
          <w:lang w:val="pl-PL"/>
        </w:rPr>
        <w:t>VAT.</w:t>
      </w:r>
    </w:p>
    <w:p w14:paraId="5420DB50" w14:textId="60BBF7C9" w:rsidR="0019216B" w:rsidRPr="00886FFB" w:rsidRDefault="0019216B" w:rsidP="00C15AAA">
      <w:pPr>
        <w:numPr>
          <w:ilvl w:val="0"/>
          <w:numId w:val="73"/>
        </w:numPr>
        <w:tabs>
          <w:tab w:val="left" w:pos="426"/>
        </w:tabs>
        <w:spacing w:line="276" w:lineRule="auto"/>
        <w:ind w:left="0" w:firstLine="0"/>
        <w:jc w:val="both"/>
        <w:rPr>
          <w:sz w:val="14"/>
          <w:szCs w:val="14"/>
          <w:lang w:val="pl-PL"/>
        </w:rPr>
      </w:pPr>
      <w:r w:rsidRPr="00886FFB">
        <w:rPr>
          <w:sz w:val="14"/>
          <w:szCs w:val="14"/>
          <w:lang w:val="pl-PL"/>
        </w:rPr>
        <w:t>W przypadku gdy rachunek bankowy Dostawcy nie spełnia warunku określonego w</w:t>
      </w:r>
      <w:r w:rsidR="008D7BFD">
        <w:rPr>
          <w:sz w:val="14"/>
          <w:szCs w:val="14"/>
          <w:lang w:val="pl-PL"/>
        </w:rPr>
        <w:t> </w:t>
      </w:r>
      <w:r w:rsidR="00FE58A5" w:rsidRPr="00886FFB">
        <w:rPr>
          <w:sz w:val="14"/>
          <w:szCs w:val="14"/>
          <w:lang w:val="pl-PL"/>
        </w:rPr>
        <w:t>pkt 5.</w:t>
      </w:r>
      <w:r w:rsidR="006C5C63" w:rsidRPr="00886FFB">
        <w:rPr>
          <w:sz w:val="14"/>
          <w:szCs w:val="14"/>
          <w:lang w:val="pl-PL"/>
        </w:rPr>
        <w:t>6</w:t>
      </w:r>
      <w:r w:rsidR="00FE58A5" w:rsidRPr="00886FFB">
        <w:rPr>
          <w:sz w:val="14"/>
          <w:szCs w:val="14"/>
          <w:lang w:val="pl-PL"/>
        </w:rPr>
        <w:t>.,</w:t>
      </w:r>
      <w:r w:rsidRPr="00886FFB">
        <w:rPr>
          <w:sz w:val="14"/>
          <w:szCs w:val="14"/>
          <w:lang w:val="pl-PL"/>
        </w:rPr>
        <w:t xml:space="preserve"> opóźnienie w dokonaniu płatności w terminie określonym w Umowie, powstałe wskutek braku możliwości realizacji przez </w:t>
      </w:r>
      <w:r w:rsidR="00FE58A5" w:rsidRPr="00886FFB">
        <w:rPr>
          <w:sz w:val="14"/>
          <w:szCs w:val="14"/>
          <w:lang w:val="pl-PL"/>
        </w:rPr>
        <w:t>I</w:t>
      </w:r>
      <w:r w:rsidR="00E71E9D" w:rsidRPr="00886FFB">
        <w:rPr>
          <w:sz w:val="14"/>
          <w:szCs w:val="14"/>
          <w:lang w:val="pl-PL"/>
        </w:rPr>
        <w:t>CPT</w:t>
      </w:r>
      <w:r w:rsidRPr="00886FFB">
        <w:rPr>
          <w:sz w:val="14"/>
          <w:szCs w:val="14"/>
          <w:lang w:val="pl-PL"/>
        </w:rPr>
        <w:t xml:space="preserve"> płatności </w:t>
      </w:r>
      <w:r w:rsidR="00FE58A5" w:rsidRPr="00886FFB">
        <w:rPr>
          <w:sz w:val="14"/>
          <w:szCs w:val="14"/>
          <w:lang w:val="pl-PL"/>
        </w:rPr>
        <w:t>ceny</w:t>
      </w:r>
      <w:r w:rsidRPr="00886FFB">
        <w:rPr>
          <w:sz w:val="14"/>
          <w:szCs w:val="14"/>
          <w:lang w:val="pl-PL"/>
        </w:rPr>
        <w:t xml:space="preserve"> z</w:t>
      </w:r>
      <w:r w:rsidR="005D3904">
        <w:rPr>
          <w:sz w:val="14"/>
          <w:szCs w:val="14"/>
          <w:lang w:val="pl-PL"/>
        </w:rPr>
        <w:t> </w:t>
      </w:r>
      <w:r w:rsidRPr="00886FFB">
        <w:rPr>
          <w:sz w:val="14"/>
          <w:szCs w:val="14"/>
          <w:lang w:val="pl-PL"/>
        </w:rPr>
        <w:t xml:space="preserve">zastosowaniem mechanizmu podzielonej płatności bądź dokonania płatności na rachunek objęty wykazem, nie stanowi dla Dostawcy podstawy do </w:t>
      </w:r>
      <w:r w:rsidR="00FE58A5" w:rsidRPr="00886FFB">
        <w:rPr>
          <w:sz w:val="14"/>
          <w:szCs w:val="14"/>
          <w:lang w:val="pl-PL"/>
        </w:rPr>
        <w:t>formułowania jakichkolwiek roszczeń, w tym</w:t>
      </w:r>
      <w:r w:rsidRPr="00886FFB">
        <w:rPr>
          <w:sz w:val="14"/>
          <w:szCs w:val="14"/>
          <w:lang w:val="pl-PL"/>
        </w:rPr>
        <w:t xml:space="preserve"> </w:t>
      </w:r>
      <w:r w:rsidR="000B5A31" w:rsidRPr="00886FFB">
        <w:rPr>
          <w:sz w:val="14"/>
          <w:szCs w:val="14"/>
          <w:lang w:val="pl-PL"/>
        </w:rPr>
        <w:t xml:space="preserve">roszczeń o </w:t>
      </w:r>
      <w:r w:rsidRPr="00886FFB">
        <w:rPr>
          <w:sz w:val="14"/>
          <w:szCs w:val="14"/>
          <w:lang w:val="pl-PL"/>
        </w:rPr>
        <w:t>odset</w:t>
      </w:r>
      <w:r w:rsidR="000B5A31" w:rsidRPr="00886FFB">
        <w:rPr>
          <w:sz w:val="14"/>
          <w:szCs w:val="14"/>
          <w:lang w:val="pl-PL"/>
        </w:rPr>
        <w:t>ki</w:t>
      </w:r>
      <w:r w:rsidR="00B82C1B" w:rsidRPr="00886FFB">
        <w:rPr>
          <w:sz w:val="14"/>
          <w:szCs w:val="14"/>
          <w:lang w:val="pl-PL"/>
        </w:rPr>
        <w:t xml:space="preserve"> lub inn</w:t>
      </w:r>
      <w:r w:rsidR="000B5A31" w:rsidRPr="00886FFB">
        <w:rPr>
          <w:sz w:val="14"/>
          <w:szCs w:val="14"/>
          <w:lang w:val="pl-PL"/>
        </w:rPr>
        <w:t>e</w:t>
      </w:r>
      <w:r w:rsidR="00B82C1B" w:rsidRPr="00886FFB">
        <w:rPr>
          <w:sz w:val="14"/>
          <w:szCs w:val="14"/>
          <w:lang w:val="pl-PL"/>
        </w:rPr>
        <w:t xml:space="preserve"> </w:t>
      </w:r>
      <w:r w:rsidRPr="00886FFB">
        <w:rPr>
          <w:sz w:val="14"/>
          <w:szCs w:val="14"/>
          <w:lang w:val="pl-PL"/>
        </w:rPr>
        <w:t>rekompensat</w:t>
      </w:r>
      <w:r w:rsidR="000B5A31" w:rsidRPr="00886FFB">
        <w:rPr>
          <w:sz w:val="14"/>
          <w:szCs w:val="14"/>
          <w:lang w:val="pl-PL"/>
        </w:rPr>
        <w:t>y</w:t>
      </w:r>
      <w:r w:rsidR="00B82C1B" w:rsidRPr="00886FFB">
        <w:rPr>
          <w:sz w:val="14"/>
          <w:szCs w:val="14"/>
          <w:lang w:val="pl-PL"/>
        </w:rPr>
        <w:t xml:space="preserve">, </w:t>
      </w:r>
      <w:r w:rsidRPr="00886FFB">
        <w:rPr>
          <w:sz w:val="14"/>
          <w:szCs w:val="14"/>
          <w:lang w:val="pl-PL"/>
        </w:rPr>
        <w:t>odszkodowa</w:t>
      </w:r>
      <w:r w:rsidR="000B5A31" w:rsidRPr="00886FFB">
        <w:rPr>
          <w:sz w:val="14"/>
          <w:szCs w:val="14"/>
          <w:lang w:val="pl-PL"/>
        </w:rPr>
        <w:t>nia</w:t>
      </w:r>
      <w:r w:rsidRPr="00886FFB">
        <w:rPr>
          <w:sz w:val="14"/>
          <w:szCs w:val="14"/>
          <w:lang w:val="pl-PL"/>
        </w:rPr>
        <w:t xml:space="preserve"> z tytułu dokonania nieterminowej płatności.</w:t>
      </w:r>
    </w:p>
    <w:p w14:paraId="6E5B23CE" w14:textId="4556FF72" w:rsidR="007E0A22" w:rsidRPr="00886FFB" w:rsidRDefault="003F7236" w:rsidP="00C15AAA">
      <w:pPr>
        <w:numPr>
          <w:ilvl w:val="0"/>
          <w:numId w:val="73"/>
        </w:numPr>
        <w:tabs>
          <w:tab w:val="left" w:pos="426"/>
        </w:tabs>
        <w:spacing w:line="276" w:lineRule="auto"/>
        <w:ind w:left="0" w:firstLine="0"/>
        <w:jc w:val="both"/>
        <w:rPr>
          <w:sz w:val="14"/>
          <w:szCs w:val="14"/>
          <w:lang w:val="pl-PL"/>
        </w:rPr>
      </w:pPr>
      <w:r w:rsidRPr="00886FFB">
        <w:rPr>
          <w:sz w:val="14"/>
          <w:szCs w:val="14"/>
          <w:lang w:val="pl-PL"/>
        </w:rPr>
        <w:t>W przypadku</w:t>
      </w:r>
      <w:r w:rsidR="00C93FB9" w:rsidRPr="00886FFB">
        <w:rPr>
          <w:sz w:val="14"/>
          <w:szCs w:val="14"/>
          <w:lang w:val="pl-PL"/>
        </w:rPr>
        <w:t xml:space="preserve">, </w:t>
      </w:r>
      <w:bookmarkStart w:id="15" w:name="_Hlk93396523"/>
      <w:r w:rsidR="00C93FB9" w:rsidRPr="00886FFB">
        <w:rPr>
          <w:sz w:val="14"/>
          <w:szCs w:val="14"/>
          <w:lang w:val="pl-PL"/>
        </w:rPr>
        <w:t>gdy</w:t>
      </w:r>
      <w:r w:rsidR="00AB7704" w:rsidRPr="00AB7704">
        <w:rPr>
          <w:sz w:val="14"/>
          <w:szCs w:val="14"/>
          <w:lang w:val="pl-PL"/>
        </w:rPr>
        <w:t xml:space="preserve"> dostawa podlega opodatkowaniu VAT na terytorium Polski i podatnikiem z tego tytułu jest Dostawca, jest on każdorazowo zobowiązany </w:t>
      </w:r>
      <w:bookmarkEnd w:id="15"/>
      <w:r w:rsidR="00AB7704" w:rsidRPr="00AB7704">
        <w:rPr>
          <w:sz w:val="14"/>
          <w:szCs w:val="14"/>
          <w:lang w:val="pl-PL"/>
        </w:rPr>
        <w:t>do</w:t>
      </w:r>
      <w:r w:rsidR="00C93FB9" w:rsidRPr="00886FFB">
        <w:rPr>
          <w:sz w:val="14"/>
          <w:szCs w:val="14"/>
          <w:lang w:val="pl-PL"/>
        </w:rPr>
        <w:t xml:space="preserve"> </w:t>
      </w:r>
      <w:r w:rsidRPr="00886FFB">
        <w:rPr>
          <w:sz w:val="14"/>
          <w:szCs w:val="14"/>
          <w:lang w:val="pl-PL"/>
        </w:rPr>
        <w:t xml:space="preserve">podania </w:t>
      </w:r>
      <w:r w:rsidR="00C93FB9" w:rsidRPr="00886FFB">
        <w:rPr>
          <w:sz w:val="14"/>
          <w:szCs w:val="14"/>
          <w:lang w:val="pl-PL"/>
        </w:rPr>
        <w:t xml:space="preserve">na fakturze </w:t>
      </w:r>
      <w:r w:rsidRPr="00886FFB">
        <w:rPr>
          <w:sz w:val="14"/>
          <w:szCs w:val="14"/>
          <w:lang w:val="pl-PL"/>
        </w:rPr>
        <w:t>kwoty VAT w wartości wyrażonej w PLN (bez względu na ustal</w:t>
      </w:r>
      <w:r w:rsidR="00C93FB9" w:rsidRPr="00886FFB">
        <w:rPr>
          <w:sz w:val="14"/>
          <w:szCs w:val="14"/>
          <w:lang w:val="pl-PL"/>
        </w:rPr>
        <w:t>oną</w:t>
      </w:r>
      <w:r w:rsidRPr="00886FFB">
        <w:rPr>
          <w:sz w:val="14"/>
          <w:szCs w:val="14"/>
          <w:lang w:val="pl-PL"/>
        </w:rPr>
        <w:t xml:space="preserve"> walutę transakcji) oraz nr rachunku bankowego prowadzonego w</w:t>
      </w:r>
      <w:r w:rsidR="005D3904">
        <w:rPr>
          <w:sz w:val="14"/>
          <w:szCs w:val="14"/>
          <w:lang w:val="pl-PL"/>
        </w:rPr>
        <w:t> </w:t>
      </w:r>
      <w:r w:rsidRPr="00886FFB">
        <w:rPr>
          <w:sz w:val="14"/>
          <w:szCs w:val="14"/>
          <w:lang w:val="pl-PL"/>
        </w:rPr>
        <w:t>PLN.</w:t>
      </w:r>
      <w:r w:rsidR="00CA5B49" w:rsidRPr="00CA5B49">
        <w:rPr>
          <w:sz w:val="14"/>
          <w:szCs w:val="14"/>
          <w:lang w:val="pl-PL"/>
        </w:rPr>
        <w:t xml:space="preserve"> W przypadku uchybienia powyższemu obowiązkowi, postanowienia pkt 5.7. stosuje się odpowiednio.</w:t>
      </w:r>
    </w:p>
    <w:bookmarkEnd w:id="12"/>
    <w:p w14:paraId="582EF82F" w14:textId="77777777" w:rsidR="00874D7D" w:rsidRPr="00886FFB" w:rsidRDefault="00874D7D" w:rsidP="00C15AAA">
      <w:pPr>
        <w:tabs>
          <w:tab w:val="left" w:pos="426"/>
        </w:tabs>
        <w:spacing w:line="276" w:lineRule="auto"/>
        <w:jc w:val="both"/>
        <w:rPr>
          <w:b/>
          <w:sz w:val="14"/>
          <w:szCs w:val="14"/>
          <w:lang w:val="pl-PL"/>
        </w:rPr>
      </w:pPr>
    </w:p>
    <w:p w14:paraId="1CF3FD24" w14:textId="77777777" w:rsidR="000B4CC4" w:rsidRPr="00886FFB" w:rsidRDefault="000B4CC4" w:rsidP="00C15AAA">
      <w:pPr>
        <w:keepNext/>
        <w:numPr>
          <w:ilvl w:val="0"/>
          <w:numId w:val="103"/>
        </w:numPr>
        <w:spacing w:line="276" w:lineRule="auto"/>
        <w:ind w:left="357" w:hanging="357"/>
        <w:jc w:val="center"/>
        <w:outlineLvl w:val="0"/>
        <w:rPr>
          <w:b/>
          <w:kern w:val="28"/>
          <w:sz w:val="14"/>
          <w:szCs w:val="14"/>
          <w:lang w:val="pl-PL" w:eastAsia="de-DE"/>
        </w:rPr>
      </w:pPr>
      <w:bookmarkStart w:id="16" w:name="_Hlk38616760"/>
      <w:r w:rsidRPr="00886FFB">
        <w:rPr>
          <w:b/>
          <w:kern w:val="28"/>
          <w:sz w:val="14"/>
          <w:szCs w:val="14"/>
          <w:lang w:val="pl-PL" w:eastAsia="de-DE"/>
        </w:rPr>
        <w:t>Narzędzia, sprzęt, modele</w:t>
      </w:r>
    </w:p>
    <w:p w14:paraId="0C1C0F95" w14:textId="1F258BB6" w:rsidR="007E0A22" w:rsidRDefault="000B4CC4" w:rsidP="00C15AAA">
      <w:pPr>
        <w:numPr>
          <w:ilvl w:val="0"/>
          <w:numId w:val="75"/>
        </w:numPr>
        <w:tabs>
          <w:tab w:val="left" w:pos="426"/>
        </w:tabs>
        <w:spacing w:line="276" w:lineRule="auto"/>
        <w:ind w:left="0" w:firstLine="0"/>
        <w:jc w:val="both"/>
        <w:rPr>
          <w:sz w:val="14"/>
          <w:szCs w:val="14"/>
          <w:lang w:val="pl-PL"/>
        </w:rPr>
      </w:pPr>
      <w:bookmarkStart w:id="17" w:name="_Hlk76995295"/>
      <w:r w:rsidRPr="00886FFB">
        <w:rPr>
          <w:sz w:val="14"/>
          <w:szCs w:val="14"/>
          <w:lang w:val="pl-PL"/>
        </w:rPr>
        <w:t>Dostaw</w:t>
      </w:r>
      <w:r w:rsidR="00F07FA0" w:rsidRPr="00886FFB">
        <w:rPr>
          <w:sz w:val="14"/>
          <w:szCs w:val="14"/>
          <w:lang w:val="pl-PL"/>
        </w:rPr>
        <w:t>c</w:t>
      </w:r>
      <w:r w:rsidRPr="00886FFB">
        <w:rPr>
          <w:sz w:val="14"/>
          <w:szCs w:val="14"/>
          <w:lang w:val="pl-PL"/>
        </w:rPr>
        <w:t>a ponosi wszelkie koszty</w:t>
      </w:r>
      <w:r w:rsidR="00491AB7" w:rsidRPr="00886FFB">
        <w:rPr>
          <w:sz w:val="14"/>
          <w:szCs w:val="14"/>
          <w:lang w:val="pl-PL"/>
        </w:rPr>
        <w:t xml:space="preserve"> i opłaty</w:t>
      </w:r>
      <w:r w:rsidRPr="00886FFB">
        <w:rPr>
          <w:sz w:val="14"/>
          <w:szCs w:val="14"/>
          <w:lang w:val="pl-PL"/>
        </w:rPr>
        <w:t xml:space="preserve"> związane z </w:t>
      </w:r>
      <w:bookmarkEnd w:id="16"/>
      <w:r w:rsidRPr="00886FFB">
        <w:rPr>
          <w:sz w:val="14"/>
          <w:szCs w:val="14"/>
          <w:lang w:val="pl-PL"/>
        </w:rPr>
        <w:t>wytworzeniem</w:t>
      </w:r>
      <w:r w:rsidR="00491AB7" w:rsidRPr="00886FFB">
        <w:rPr>
          <w:sz w:val="14"/>
          <w:szCs w:val="14"/>
          <w:lang w:val="pl-PL"/>
        </w:rPr>
        <w:t xml:space="preserve"> i dostawą</w:t>
      </w:r>
      <w:r w:rsidRPr="00886FFB">
        <w:rPr>
          <w:sz w:val="14"/>
          <w:szCs w:val="14"/>
          <w:lang w:val="pl-PL"/>
        </w:rPr>
        <w:t xml:space="preserve"> Komponentów, chyba, że </w:t>
      </w:r>
      <w:r w:rsidR="006C0109" w:rsidRPr="00886FFB">
        <w:rPr>
          <w:sz w:val="14"/>
          <w:szCs w:val="14"/>
          <w:lang w:val="pl-PL"/>
        </w:rPr>
        <w:t>Zamówienie</w:t>
      </w:r>
      <w:r w:rsidRPr="00886FFB">
        <w:rPr>
          <w:sz w:val="14"/>
          <w:szCs w:val="14"/>
          <w:lang w:val="pl-PL"/>
        </w:rPr>
        <w:t xml:space="preserve"> stanowi inaczej.</w:t>
      </w:r>
    </w:p>
    <w:bookmarkEnd w:id="17"/>
    <w:p w14:paraId="7B4AECC7" w14:textId="65CC4752" w:rsidR="00605BCC" w:rsidRPr="00886FFB" w:rsidRDefault="00605BCC" w:rsidP="00C15AAA">
      <w:pPr>
        <w:tabs>
          <w:tab w:val="left" w:pos="426"/>
        </w:tabs>
        <w:spacing w:line="276" w:lineRule="auto"/>
        <w:jc w:val="both"/>
        <w:rPr>
          <w:bCs/>
          <w:sz w:val="14"/>
          <w:szCs w:val="14"/>
          <w:lang w:val="pl-PL"/>
        </w:rPr>
      </w:pPr>
    </w:p>
    <w:p w14:paraId="046A75D9" w14:textId="77777777" w:rsidR="00D11F4D" w:rsidRPr="00886FFB" w:rsidRDefault="00D11F4D" w:rsidP="00C15AAA">
      <w:pPr>
        <w:keepNext/>
        <w:numPr>
          <w:ilvl w:val="0"/>
          <w:numId w:val="102"/>
        </w:numPr>
        <w:spacing w:line="276" w:lineRule="auto"/>
        <w:ind w:left="357" w:hanging="357"/>
        <w:jc w:val="center"/>
        <w:outlineLvl w:val="0"/>
        <w:rPr>
          <w:b/>
          <w:kern w:val="28"/>
          <w:sz w:val="14"/>
          <w:szCs w:val="14"/>
          <w:lang w:val="pl-PL" w:eastAsia="de-DE"/>
        </w:rPr>
      </w:pPr>
      <w:bookmarkStart w:id="18" w:name="_Hlk38617992"/>
      <w:bookmarkStart w:id="19" w:name="_Hlk38617288"/>
      <w:r w:rsidRPr="00886FFB">
        <w:rPr>
          <w:b/>
          <w:kern w:val="28"/>
          <w:sz w:val="14"/>
          <w:szCs w:val="14"/>
          <w:lang w:val="pl-PL" w:eastAsia="de-DE"/>
        </w:rPr>
        <w:t>Gwarancja</w:t>
      </w:r>
      <w:r w:rsidR="00C250ED" w:rsidRPr="00886FFB">
        <w:rPr>
          <w:b/>
          <w:kern w:val="28"/>
          <w:sz w:val="14"/>
          <w:szCs w:val="14"/>
          <w:lang w:val="pl-PL" w:eastAsia="de-DE"/>
        </w:rPr>
        <w:t xml:space="preserve"> i Wady seryjne</w:t>
      </w:r>
    </w:p>
    <w:p w14:paraId="0337BA83" w14:textId="112EE00E" w:rsidR="000B4CC4" w:rsidRPr="00886FFB" w:rsidRDefault="000B4CC4" w:rsidP="00C15AAA">
      <w:pPr>
        <w:numPr>
          <w:ilvl w:val="0"/>
          <w:numId w:val="76"/>
        </w:numPr>
        <w:tabs>
          <w:tab w:val="left" w:pos="426"/>
        </w:tabs>
        <w:spacing w:line="276" w:lineRule="auto"/>
        <w:ind w:left="0" w:firstLine="0"/>
        <w:jc w:val="both"/>
        <w:rPr>
          <w:b/>
          <w:sz w:val="14"/>
          <w:szCs w:val="14"/>
          <w:lang w:val="pl-PL"/>
        </w:rPr>
      </w:pPr>
      <w:r w:rsidRPr="00886FFB">
        <w:rPr>
          <w:bCs/>
          <w:sz w:val="14"/>
          <w:szCs w:val="14"/>
          <w:lang w:val="pl-PL"/>
        </w:rPr>
        <w:t xml:space="preserve">Dostawca zapewnia, że wszystkie Komponenty </w:t>
      </w:r>
      <w:bookmarkEnd w:id="18"/>
      <w:r w:rsidRPr="00886FFB">
        <w:rPr>
          <w:bCs/>
          <w:sz w:val="14"/>
          <w:szCs w:val="14"/>
          <w:lang w:val="pl-PL"/>
        </w:rPr>
        <w:t>dostarcz</w:t>
      </w:r>
      <w:r w:rsidR="001B0129" w:rsidRPr="00886FFB">
        <w:rPr>
          <w:bCs/>
          <w:sz w:val="14"/>
          <w:szCs w:val="14"/>
          <w:lang w:val="pl-PL"/>
        </w:rPr>
        <w:t>ane</w:t>
      </w:r>
      <w:r w:rsidRPr="00886FFB">
        <w:rPr>
          <w:bCs/>
          <w:sz w:val="14"/>
          <w:szCs w:val="14"/>
          <w:lang w:val="pl-PL"/>
        </w:rPr>
        <w:t xml:space="preserve"> </w:t>
      </w:r>
      <w:bookmarkEnd w:id="19"/>
      <w:r w:rsidRPr="00886FFB">
        <w:rPr>
          <w:bCs/>
          <w:sz w:val="14"/>
          <w:szCs w:val="14"/>
          <w:lang w:val="pl-PL"/>
        </w:rPr>
        <w:t xml:space="preserve">do ICPT </w:t>
      </w:r>
      <w:r w:rsidR="001B0129" w:rsidRPr="00886FFB">
        <w:rPr>
          <w:bCs/>
          <w:sz w:val="14"/>
          <w:szCs w:val="14"/>
          <w:lang w:val="pl-PL"/>
        </w:rPr>
        <w:t>będą</w:t>
      </w:r>
      <w:r w:rsidRPr="00886FFB">
        <w:rPr>
          <w:bCs/>
          <w:sz w:val="14"/>
          <w:szCs w:val="14"/>
          <w:lang w:val="pl-PL"/>
        </w:rPr>
        <w:t xml:space="preserve"> wolne od wszelkich wad projektowych, materiałowych i jakościowych, </w:t>
      </w:r>
      <w:r w:rsidR="001B0129" w:rsidRPr="00886FFB">
        <w:rPr>
          <w:bCs/>
          <w:sz w:val="14"/>
          <w:szCs w:val="14"/>
          <w:lang w:val="pl-PL"/>
        </w:rPr>
        <w:t>będą</w:t>
      </w:r>
      <w:r w:rsidRPr="00886FFB">
        <w:rPr>
          <w:bCs/>
          <w:sz w:val="14"/>
          <w:szCs w:val="14"/>
          <w:lang w:val="pl-PL"/>
        </w:rPr>
        <w:t xml:space="preserve"> zgodne z</w:t>
      </w:r>
      <w:r w:rsidR="005D3904">
        <w:rPr>
          <w:bCs/>
          <w:sz w:val="14"/>
          <w:szCs w:val="14"/>
          <w:lang w:val="pl-PL"/>
        </w:rPr>
        <w:t> </w:t>
      </w:r>
      <w:r w:rsidRPr="00886FFB">
        <w:rPr>
          <w:bCs/>
          <w:sz w:val="14"/>
          <w:szCs w:val="14"/>
          <w:lang w:val="pl-PL"/>
        </w:rPr>
        <w:t xml:space="preserve">najnowszym stanem wiedzy inżynieryjnej, standardami jakościowymi, i </w:t>
      </w:r>
      <w:r w:rsidR="001B0129" w:rsidRPr="00886FFB">
        <w:rPr>
          <w:bCs/>
          <w:sz w:val="14"/>
          <w:szCs w:val="14"/>
          <w:lang w:val="pl-PL"/>
        </w:rPr>
        <w:t>będą</w:t>
      </w:r>
      <w:r w:rsidRPr="00886FFB">
        <w:rPr>
          <w:bCs/>
          <w:sz w:val="14"/>
          <w:szCs w:val="14"/>
          <w:lang w:val="pl-PL"/>
        </w:rPr>
        <w:t xml:space="preserve"> zgodne z</w:t>
      </w:r>
      <w:r w:rsidR="005D3904">
        <w:rPr>
          <w:bCs/>
          <w:sz w:val="14"/>
          <w:szCs w:val="14"/>
          <w:lang w:val="pl-PL"/>
        </w:rPr>
        <w:t> </w:t>
      </w:r>
      <w:r w:rsidRPr="00886FFB">
        <w:rPr>
          <w:bCs/>
          <w:sz w:val="14"/>
          <w:szCs w:val="14"/>
          <w:lang w:val="pl-PL"/>
        </w:rPr>
        <w:t>obowiązującymi wymogami prawnymi (np. wymaganiami dotycząc</w:t>
      </w:r>
      <w:r w:rsidR="00F07FA0" w:rsidRPr="00886FFB">
        <w:rPr>
          <w:bCs/>
          <w:sz w:val="14"/>
          <w:szCs w:val="14"/>
          <w:lang w:val="pl-PL"/>
        </w:rPr>
        <w:t>ymi</w:t>
      </w:r>
      <w:r w:rsidRPr="00886FFB">
        <w:rPr>
          <w:bCs/>
          <w:sz w:val="14"/>
          <w:szCs w:val="14"/>
          <w:lang w:val="pl-PL"/>
        </w:rPr>
        <w:t xml:space="preserve"> bezpieczeństwa</w:t>
      </w:r>
      <w:r w:rsidR="006B7E83" w:rsidRPr="00886FFB">
        <w:rPr>
          <w:bCs/>
          <w:sz w:val="14"/>
          <w:szCs w:val="14"/>
          <w:lang w:val="pl-PL"/>
        </w:rPr>
        <w:t>, ochrony środowiska</w:t>
      </w:r>
      <w:r w:rsidR="001B0129" w:rsidRPr="00886FFB">
        <w:rPr>
          <w:bCs/>
          <w:sz w:val="14"/>
          <w:szCs w:val="14"/>
          <w:lang w:val="pl-PL"/>
        </w:rPr>
        <w:t>, zastosowanych Substancji, udostępnienia na rynku/wykorzystania przez ICPT lub Klienta</w:t>
      </w:r>
      <w:r w:rsidRPr="00886FFB">
        <w:rPr>
          <w:bCs/>
          <w:sz w:val="14"/>
          <w:szCs w:val="14"/>
          <w:lang w:val="pl-PL"/>
        </w:rPr>
        <w:t>)</w:t>
      </w:r>
      <w:r w:rsidR="00EC2941" w:rsidRPr="00886FFB">
        <w:rPr>
          <w:bCs/>
          <w:color w:val="FF0000"/>
          <w:sz w:val="14"/>
          <w:szCs w:val="14"/>
          <w:lang w:val="pl-PL"/>
        </w:rPr>
        <w:t xml:space="preserve"> </w:t>
      </w:r>
      <w:r w:rsidR="00EC2941" w:rsidRPr="00886FFB">
        <w:rPr>
          <w:bCs/>
          <w:sz w:val="14"/>
          <w:szCs w:val="14"/>
          <w:lang w:val="pl-PL"/>
        </w:rPr>
        <w:t>oraz mającymi zastosowanie normami</w:t>
      </w:r>
      <w:r w:rsidR="001B0129" w:rsidRPr="00886FFB">
        <w:rPr>
          <w:bCs/>
          <w:sz w:val="14"/>
          <w:szCs w:val="14"/>
          <w:lang w:val="pl-PL"/>
        </w:rPr>
        <w:t>. Komponenty</w:t>
      </w:r>
      <w:r w:rsidR="00E21AC5" w:rsidRPr="00E21AC5">
        <w:rPr>
          <w:bCs/>
          <w:sz w:val="14"/>
          <w:szCs w:val="14"/>
          <w:lang w:val="pl-PL"/>
        </w:rPr>
        <w:t>, w dniu dostarczenia ich do ICPT</w:t>
      </w:r>
      <w:r w:rsidR="00E21AC5">
        <w:rPr>
          <w:bCs/>
          <w:sz w:val="14"/>
          <w:szCs w:val="14"/>
          <w:lang w:val="pl-PL"/>
        </w:rPr>
        <w:t>,</w:t>
      </w:r>
      <w:r w:rsidR="00E21AC5" w:rsidRPr="00E21AC5">
        <w:rPr>
          <w:bCs/>
          <w:sz w:val="14"/>
          <w:szCs w:val="14"/>
          <w:lang w:val="pl-PL"/>
        </w:rPr>
        <w:t xml:space="preserve"> </w:t>
      </w:r>
      <w:r w:rsidR="001B0129" w:rsidRPr="00886FFB">
        <w:rPr>
          <w:bCs/>
          <w:sz w:val="14"/>
          <w:szCs w:val="14"/>
          <w:lang w:val="pl-PL"/>
        </w:rPr>
        <w:t>będą o</w:t>
      </w:r>
      <w:r w:rsidR="006C0109" w:rsidRPr="00886FFB">
        <w:rPr>
          <w:bCs/>
          <w:sz w:val="14"/>
          <w:szCs w:val="14"/>
          <w:lang w:val="pl-PL"/>
        </w:rPr>
        <w:t>d</w:t>
      </w:r>
      <w:r w:rsidR="001B0129" w:rsidRPr="00886FFB">
        <w:rPr>
          <w:bCs/>
          <w:sz w:val="14"/>
          <w:szCs w:val="14"/>
          <w:lang w:val="pl-PL"/>
        </w:rPr>
        <w:t>powiadały także</w:t>
      </w:r>
      <w:r w:rsidRPr="00886FFB">
        <w:rPr>
          <w:bCs/>
          <w:sz w:val="14"/>
          <w:szCs w:val="14"/>
          <w:lang w:val="pl-PL"/>
        </w:rPr>
        <w:t xml:space="preserve"> ustalon</w:t>
      </w:r>
      <w:r w:rsidR="001B0129" w:rsidRPr="00886FFB">
        <w:rPr>
          <w:bCs/>
          <w:sz w:val="14"/>
          <w:szCs w:val="14"/>
          <w:lang w:val="pl-PL"/>
        </w:rPr>
        <w:t>ej</w:t>
      </w:r>
      <w:r w:rsidRPr="00886FFB">
        <w:rPr>
          <w:bCs/>
          <w:sz w:val="14"/>
          <w:szCs w:val="14"/>
          <w:lang w:val="pl-PL"/>
        </w:rPr>
        <w:t xml:space="preserve"> między </w:t>
      </w:r>
      <w:r w:rsidR="00B86AD0">
        <w:rPr>
          <w:bCs/>
          <w:sz w:val="14"/>
          <w:szCs w:val="14"/>
          <w:lang w:val="pl-PL"/>
        </w:rPr>
        <w:t>S</w:t>
      </w:r>
      <w:r w:rsidRPr="00886FFB">
        <w:rPr>
          <w:bCs/>
          <w:sz w:val="14"/>
          <w:szCs w:val="14"/>
          <w:lang w:val="pl-PL"/>
        </w:rPr>
        <w:t>tronami Specyfikacj</w:t>
      </w:r>
      <w:r w:rsidR="001B0129" w:rsidRPr="00886FFB">
        <w:rPr>
          <w:bCs/>
          <w:sz w:val="14"/>
          <w:szCs w:val="14"/>
          <w:lang w:val="pl-PL"/>
        </w:rPr>
        <w:t>i</w:t>
      </w:r>
      <w:r w:rsidRPr="00886FFB">
        <w:rPr>
          <w:bCs/>
          <w:sz w:val="14"/>
          <w:szCs w:val="14"/>
          <w:lang w:val="pl-PL"/>
        </w:rPr>
        <w:t>.</w:t>
      </w:r>
    </w:p>
    <w:p w14:paraId="0BFADB4E" w14:textId="6A9AC913" w:rsidR="000B4CC4" w:rsidRPr="00886FFB" w:rsidRDefault="000B4CC4" w:rsidP="00C15AAA">
      <w:pPr>
        <w:numPr>
          <w:ilvl w:val="0"/>
          <w:numId w:val="76"/>
        </w:numPr>
        <w:tabs>
          <w:tab w:val="left" w:pos="426"/>
        </w:tabs>
        <w:spacing w:line="276" w:lineRule="auto"/>
        <w:ind w:left="0" w:firstLine="0"/>
        <w:jc w:val="both"/>
        <w:rPr>
          <w:b/>
          <w:sz w:val="14"/>
          <w:szCs w:val="14"/>
          <w:lang w:val="pl-PL"/>
        </w:rPr>
      </w:pPr>
      <w:bookmarkStart w:id="20" w:name="_Hlk76995709"/>
      <w:r w:rsidRPr="00886FFB">
        <w:rPr>
          <w:bCs/>
          <w:sz w:val="14"/>
          <w:szCs w:val="14"/>
          <w:lang w:val="pl-PL"/>
        </w:rPr>
        <w:t xml:space="preserve">O ile </w:t>
      </w:r>
      <w:r w:rsidR="006C0109" w:rsidRPr="00886FFB">
        <w:rPr>
          <w:bCs/>
          <w:sz w:val="14"/>
          <w:szCs w:val="14"/>
          <w:lang w:val="pl-PL"/>
        </w:rPr>
        <w:t>Zamówienie</w:t>
      </w:r>
      <w:r w:rsidRPr="00886FFB">
        <w:rPr>
          <w:bCs/>
          <w:sz w:val="14"/>
          <w:szCs w:val="14"/>
          <w:lang w:val="pl-PL"/>
        </w:rPr>
        <w:t xml:space="preserve"> nie stanowi inaczej,</w:t>
      </w:r>
      <w:r w:rsidR="00D11F4D" w:rsidRPr="00886FFB">
        <w:rPr>
          <w:bCs/>
          <w:sz w:val="14"/>
          <w:szCs w:val="14"/>
          <w:lang w:val="pl-PL"/>
        </w:rPr>
        <w:t xml:space="preserve"> Dostawca udziela</w:t>
      </w:r>
      <w:r w:rsidRPr="00886FFB">
        <w:rPr>
          <w:bCs/>
          <w:sz w:val="14"/>
          <w:szCs w:val="14"/>
          <w:lang w:val="pl-PL"/>
        </w:rPr>
        <w:t xml:space="preserve"> </w:t>
      </w:r>
      <w:r w:rsidR="002711FB" w:rsidRPr="00886FFB">
        <w:rPr>
          <w:bCs/>
          <w:sz w:val="14"/>
          <w:szCs w:val="14"/>
          <w:lang w:val="pl-PL"/>
        </w:rPr>
        <w:t xml:space="preserve">nieodpłatnej </w:t>
      </w:r>
      <w:r w:rsidRPr="00886FFB">
        <w:rPr>
          <w:bCs/>
          <w:sz w:val="14"/>
          <w:szCs w:val="14"/>
          <w:lang w:val="pl-PL"/>
        </w:rPr>
        <w:t xml:space="preserve">gwarancji </w:t>
      </w:r>
      <w:r w:rsidR="0046017C" w:rsidRPr="00886FFB">
        <w:rPr>
          <w:bCs/>
          <w:sz w:val="14"/>
          <w:szCs w:val="14"/>
          <w:lang w:val="pl-PL"/>
        </w:rPr>
        <w:t>n</w:t>
      </w:r>
      <w:r w:rsidRPr="00886FFB">
        <w:rPr>
          <w:bCs/>
          <w:sz w:val="14"/>
          <w:szCs w:val="14"/>
          <w:lang w:val="pl-PL"/>
        </w:rPr>
        <w:t xml:space="preserve">a Komponenty </w:t>
      </w:r>
      <w:r w:rsidR="00D11F4D" w:rsidRPr="00886FFB">
        <w:rPr>
          <w:bCs/>
          <w:sz w:val="14"/>
          <w:szCs w:val="14"/>
          <w:lang w:val="pl-PL"/>
        </w:rPr>
        <w:t xml:space="preserve">na okres </w:t>
      </w:r>
      <w:r w:rsidR="00BD6D4A" w:rsidRPr="00886FFB">
        <w:rPr>
          <w:bCs/>
          <w:sz w:val="14"/>
          <w:szCs w:val="14"/>
          <w:lang w:val="pl-PL"/>
        </w:rPr>
        <w:t>60 (sześćdziesięciu</w:t>
      </w:r>
      <w:r w:rsidR="00D11F4D" w:rsidRPr="00886FFB">
        <w:rPr>
          <w:bCs/>
          <w:sz w:val="14"/>
          <w:szCs w:val="14"/>
          <w:lang w:val="pl-PL"/>
        </w:rPr>
        <w:t xml:space="preserve">) </w:t>
      </w:r>
      <w:r w:rsidRPr="00886FFB">
        <w:rPr>
          <w:bCs/>
          <w:sz w:val="14"/>
          <w:szCs w:val="14"/>
          <w:lang w:val="pl-PL"/>
        </w:rPr>
        <w:t>miesi</w:t>
      </w:r>
      <w:r w:rsidR="003F6438" w:rsidRPr="00886FFB">
        <w:rPr>
          <w:bCs/>
          <w:sz w:val="14"/>
          <w:szCs w:val="14"/>
          <w:lang w:val="pl-PL"/>
        </w:rPr>
        <w:t>ę</w:t>
      </w:r>
      <w:r w:rsidRPr="00886FFB">
        <w:rPr>
          <w:bCs/>
          <w:sz w:val="14"/>
          <w:szCs w:val="14"/>
          <w:lang w:val="pl-PL"/>
        </w:rPr>
        <w:t>c</w:t>
      </w:r>
      <w:r w:rsidR="0046017C" w:rsidRPr="00886FFB">
        <w:rPr>
          <w:bCs/>
          <w:sz w:val="14"/>
          <w:szCs w:val="14"/>
          <w:lang w:val="pl-PL"/>
        </w:rPr>
        <w:t>y</w:t>
      </w:r>
      <w:r w:rsidRPr="00886FFB">
        <w:rPr>
          <w:bCs/>
          <w:sz w:val="14"/>
          <w:szCs w:val="14"/>
          <w:lang w:val="pl-PL"/>
        </w:rPr>
        <w:t xml:space="preserve"> </w:t>
      </w:r>
      <w:r w:rsidR="00D11F4D" w:rsidRPr="00886FFB">
        <w:rPr>
          <w:bCs/>
          <w:sz w:val="14"/>
          <w:szCs w:val="14"/>
          <w:lang w:val="pl-PL"/>
        </w:rPr>
        <w:t xml:space="preserve">licząc </w:t>
      </w:r>
      <w:r w:rsidRPr="00886FFB">
        <w:rPr>
          <w:bCs/>
          <w:sz w:val="14"/>
          <w:szCs w:val="14"/>
          <w:lang w:val="pl-PL"/>
        </w:rPr>
        <w:t xml:space="preserve">od </w:t>
      </w:r>
      <w:r w:rsidR="00CE759E" w:rsidRPr="00886FFB">
        <w:rPr>
          <w:bCs/>
          <w:sz w:val="14"/>
          <w:szCs w:val="14"/>
          <w:lang w:val="pl-PL"/>
        </w:rPr>
        <w:t xml:space="preserve">dnia </w:t>
      </w:r>
      <w:r w:rsidR="00E21AC5">
        <w:rPr>
          <w:bCs/>
          <w:sz w:val="14"/>
          <w:szCs w:val="14"/>
          <w:lang w:val="pl-PL"/>
        </w:rPr>
        <w:t xml:space="preserve">pierwszego </w:t>
      </w:r>
      <w:r w:rsidR="00D11F4D" w:rsidRPr="00886FFB">
        <w:rPr>
          <w:bCs/>
          <w:sz w:val="14"/>
          <w:szCs w:val="14"/>
          <w:lang w:val="pl-PL"/>
        </w:rPr>
        <w:t xml:space="preserve">użycia </w:t>
      </w:r>
      <w:r w:rsidR="00E21AC5">
        <w:rPr>
          <w:bCs/>
          <w:sz w:val="14"/>
          <w:szCs w:val="14"/>
          <w:lang w:val="pl-PL"/>
        </w:rPr>
        <w:t>Produktu</w:t>
      </w:r>
      <w:r w:rsidR="00D11F4D" w:rsidRPr="00886FFB">
        <w:rPr>
          <w:bCs/>
          <w:sz w:val="14"/>
          <w:szCs w:val="14"/>
          <w:lang w:val="pl-PL"/>
        </w:rPr>
        <w:t xml:space="preserve"> przez użytkownika końcowego</w:t>
      </w:r>
      <w:r w:rsidR="00244F33" w:rsidRPr="00886FFB">
        <w:rPr>
          <w:bCs/>
          <w:sz w:val="14"/>
          <w:szCs w:val="14"/>
          <w:lang w:val="pl-PL"/>
        </w:rPr>
        <w:t xml:space="preserve">, </w:t>
      </w:r>
      <w:bookmarkStart w:id="21" w:name="_Hlk51571862"/>
      <w:r w:rsidR="00244F33" w:rsidRPr="00886FFB">
        <w:rPr>
          <w:bCs/>
          <w:sz w:val="14"/>
          <w:szCs w:val="14"/>
          <w:lang w:val="pl-PL"/>
        </w:rPr>
        <w:t xml:space="preserve">jednak nie dłużej niż </w:t>
      </w:r>
      <w:r w:rsidR="00E21AC5">
        <w:rPr>
          <w:bCs/>
          <w:sz w:val="14"/>
          <w:szCs w:val="14"/>
          <w:lang w:val="pl-PL"/>
        </w:rPr>
        <w:t xml:space="preserve">na okres </w:t>
      </w:r>
      <w:r w:rsidR="00244F33" w:rsidRPr="00886FFB">
        <w:rPr>
          <w:bCs/>
          <w:sz w:val="14"/>
          <w:szCs w:val="14"/>
          <w:lang w:val="pl-PL"/>
        </w:rPr>
        <w:t>72 (siedemdziesi</w:t>
      </w:r>
      <w:r w:rsidR="00E21AC5">
        <w:rPr>
          <w:bCs/>
          <w:sz w:val="14"/>
          <w:szCs w:val="14"/>
          <w:lang w:val="pl-PL"/>
        </w:rPr>
        <w:t>ęciu</w:t>
      </w:r>
      <w:r w:rsidR="00244F33" w:rsidRPr="00886FFB">
        <w:rPr>
          <w:bCs/>
          <w:sz w:val="14"/>
          <w:szCs w:val="14"/>
          <w:lang w:val="pl-PL"/>
        </w:rPr>
        <w:t xml:space="preserve"> dw</w:t>
      </w:r>
      <w:r w:rsidR="00E21AC5">
        <w:rPr>
          <w:bCs/>
          <w:sz w:val="14"/>
          <w:szCs w:val="14"/>
          <w:lang w:val="pl-PL"/>
        </w:rPr>
        <w:t>óch</w:t>
      </w:r>
      <w:r w:rsidR="00244F33" w:rsidRPr="00886FFB">
        <w:rPr>
          <w:bCs/>
          <w:sz w:val="14"/>
          <w:szCs w:val="14"/>
          <w:lang w:val="pl-PL"/>
        </w:rPr>
        <w:t>) miesi</w:t>
      </w:r>
      <w:r w:rsidR="00F82F90">
        <w:rPr>
          <w:bCs/>
          <w:sz w:val="14"/>
          <w:szCs w:val="14"/>
          <w:lang w:val="pl-PL"/>
        </w:rPr>
        <w:t>ęcy</w:t>
      </w:r>
      <w:r w:rsidR="00244F33" w:rsidRPr="00886FFB">
        <w:rPr>
          <w:bCs/>
          <w:sz w:val="14"/>
          <w:szCs w:val="14"/>
          <w:lang w:val="pl-PL"/>
        </w:rPr>
        <w:t xml:space="preserve"> od daty ich </w:t>
      </w:r>
      <w:r w:rsidR="00F82F90">
        <w:rPr>
          <w:bCs/>
          <w:sz w:val="14"/>
          <w:szCs w:val="14"/>
          <w:lang w:val="pl-PL"/>
        </w:rPr>
        <w:t>odbioru</w:t>
      </w:r>
      <w:r w:rsidR="00244F33" w:rsidRPr="00886FFB">
        <w:rPr>
          <w:bCs/>
          <w:sz w:val="14"/>
          <w:szCs w:val="14"/>
          <w:lang w:val="pl-PL"/>
        </w:rPr>
        <w:t xml:space="preserve"> </w:t>
      </w:r>
      <w:r w:rsidR="00F82F90">
        <w:rPr>
          <w:bCs/>
          <w:sz w:val="14"/>
          <w:szCs w:val="14"/>
          <w:lang w:val="pl-PL"/>
        </w:rPr>
        <w:t>przez</w:t>
      </w:r>
      <w:r w:rsidR="00244F33" w:rsidRPr="00886FFB">
        <w:rPr>
          <w:bCs/>
          <w:sz w:val="14"/>
          <w:szCs w:val="14"/>
          <w:lang w:val="pl-PL"/>
        </w:rPr>
        <w:t xml:space="preserve"> I</w:t>
      </w:r>
      <w:bookmarkEnd w:id="21"/>
      <w:r w:rsidR="00244F33" w:rsidRPr="00886FFB">
        <w:rPr>
          <w:bCs/>
          <w:sz w:val="14"/>
          <w:szCs w:val="14"/>
          <w:lang w:val="pl-PL"/>
        </w:rPr>
        <w:t>CPT</w:t>
      </w:r>
      <w:r w:rsidR="00BD6D4A" w:rsidRPr="00886FFB">
        <w:rPr>
          <w:bCs/>
          <w:sz w:val="14"/>
          <w:szCs w:val="14"/>
          <w:lang w:val="pl-PL"/>
        </w:rPr>
        <w:t xml:space="preserve">. </w:t>
      </w:r>
      <w:r w:rsidRPr="00886FFB">
        <w:rPr>
          <w:bCs/>
          <w:sz w:val="14"/>
          <w:szCs w:val="14"/>
          <w:lang w:val="pl-PL"/>
        </w:rPr>
        <w:t>Jeżeli ICPT poweźmie wiedzę o wadzie w</w:t>
      </w:r>
      <w:r w:rsidR="00B86AD0">
        <w:rPr>
          <w:bCs/>
          <w:sz w:val="14"/>
          <w:szCs w:val="14"/>
          <w:lang w:val="pl-PL"/>
        </w:rPr>
        <w:t> </w:t>
      </w:r>
      <w:r w:rsidRPr="00886FFB">
        <w:rPr>
          <w:bCs/>
          <w:sz w:val="14"/>
          <w:szCs w:val="14"/>
          <w:lang w:val="pl-PL"/>
        </w:rPr>
        <w:t xml:space="preserve">ciągu w/w okresu gwarancji, zobowiązany jest do zawiadomienia o tym zdarzeniu Dostawcy w drodze </w:t>
      </w:r>
      <w:r w:rsidR="00244F33" w:rsidRPr="00886FFB">
        <w:rPr>
          <w:bCs/>
          <w:sz w:val="14"/>
          <w:szCs w:val="14"/>
          <w:lang w:val="pl-PL"/>
        </w:rPr>
        <w:t>zgłoszenia</w:t>
      </w:r>
      <w:r w:rsidR="003E15BD" w:rsidRPr="00886FFB">
        <w:rPr>
          <w:bCs/>
          <w:sz w:val="14"/>
          <w:szCs w:val="14"/>
          <w:lang w:val="pl-PL"/>
        </w:rPr>
        <w:t>.</w:t>
      </w:r>
    </w:p>
    <w:bookmarkEnd w:id="20"/>
    <w:p w14:paraId="31BBFD28" w14:textId="4B95D9F2" w:rsidR="000B4CC4" w:rsidRPr="00886FFB" w:rsidRDefault="000B4CC4" w:rsidP="00C15AAA">
      <w:pPr>
        <w:numPr>
          <w:ilvl w:val="0"/>
          <w:numId w:val="76"/>
        </w:numPr>
        <w:tabs>
          <w:tab w:val="left" w:pos="426"/>
        </w:tabs>
        <w:spacing w:line="276" w:lineRule="auto"/>
        <w:ind w:left="0" w:firstLine="0"/>
        <w:jc w:val="both"/>
        <w:rPr>
          <w:b/>
          <w:sz w:val="14"/>
          <w:szCs w:val="14"/>
          <w:lang w:val="pl-PL"/>
        </w:rPr>
      </w:pPr>
      <w:r w:rsidRPr="00886FFB">
        <w:rPr>
          <w:bCs/>
          <w:sz w:val="14"/>
          <w:szCs w:val="14"/>
          <w:lang w:val="pl-PL"/>
        </w:rPr>
        <w:t xml:space="preserve">ICPT sprawdzi dostawy przychodzące jedynie pod kątem tożsamości, ilości, </w:t>
      </w:r>
      <w:r w:rsidR="00854EE5" w:rsidRPr="00886FFB">
        <w:rPr>
          <w:bCs/>
          <w:sz w:val="14"/>
          <w:szCs w:val="14"/>
          <w:lang w:val="pl-PL"/>
        </w:rPr>
        <w:t xml:space="preserve">widocznych z zewnątrz </w:t>
      </w:r>
      <w:r w:rsidRPr="00886FFB">
        <w:rPr>
          <w:bCs/>
          <w:sz w:val="14"/>
          <w:szCs w:val="14"/>
          <w:lang w:val="pl-PL"/>
        </w:rPr>
        <w:t xml:space="preserve">uszkodzeń w transporcie i </w:t>
      </w:r>
      <w:r w:rsidR="00491AB7" w:rsidRPr="00886FFB">
        <w:rPr>
          <w:bCs/>
          <w:sz w:val="14"/>
          <w:szCs w:val="14"/>
          <w:lang w:val="pl-PL"/>
        </w:rPr>
        <w:t>innych widocznych</w:t>
      </w:r>
      <w:r w:rsidRPr="00886FFB">
        <w:rPr>
          <w:bCs/>
          <w:sz w:val="14"/>
          <w:szCs w:val="14"/>
          <w:lang w:val="pl-PL"/>
        </w:rPr>
        <w:t xml:space="preserve"> </w:t>
      </w:r>
      <w:r w:rsidR="00F82F90">
        <w:rPr>
          <w:bCs/>
          <w:sz w:val="14"/>
          <w:szCs w:val="14"/>
          <w:lang w:val="pl-PL"/>
        </w:rPr>
        <w:t xml:space="preserve">przy rozładunku </w:t>
      </w:r>
      <w:r w:rsidRPr="00886FFB">
        <w:rPr>
          <w:bCs/>
          <w:sz w:val="14"/>
          <w:szCs w:val="14"/>
          <w:lang w:val="pl-PL"/>
        </w:rPr>
        <w:t>wad jakościowych</w:t>
      </w:r>
      <w:r w:rsidR="00F82F90">
        <w:rPr>
          <w:bCs/>
          <w:sz w:val="14"/>
          <w:szCs w:val="14"/>
          <w:lang w:val="pl-PL"/>
        </w:rPr>
        <w:t xml:space="preserve"> Komponentów</w:t>
      </w:r>
      <w:r w:rsidR="00E516E1" w:rsidRPr="00886FFB">
        <w:rPr>
          <w:bCs/>
          <w:sz w:val="14"/>
          <w:szCs w:val="14"/>
          <w:lang w:val="pl-PL"/>
        </w:rPr>
        <w:t>, w</w:t>
      </w:r>
      <w:r w:rsidR="00B3157A">
        <w:rPr>
          <w:bCs/>
          <w:sz w:val="14"/>
          <w:szCs w:val="14"/>
          <w:lang w:val="pl-PL"/>
        </w:rPr>
        <w:t> </w:t>
      </w:r>
      <w:r w:rsidR="00E516E1" w:rsidRPr="00886FFB">
        <w:rPr>
          <w:bCs/>
          <w:sz w:val="14"/>
          <w:szCs w:val="14"/>
          <w:lang w:val="pl-PL"/>
        </w:rPr>
        <w:t>takim przypadku</w:t>
      </w:r>
      <w:r w:rsidRPr="00886FFB">
        <w:rPr>
          <w:bCs/>
          <w:sz w:val="14"/>
          <w:szCs w:val="14"/>
          <w:lang w:val="pl-PL"/>
        </w:rPr>
        <w:t xml:space="preserve"> ICPT powiadomi Dostawcę o wadach dostarczonych Komponentów w ciągu 30 </w:t>
      </w:r>
      <w:r w:rsidR="009B1CA4" w:rsidRPr="00886FFB">
        <w:rPr>
          <w:bCs/>
          <w:sz w:val="14"/>
          <w:szCs w:val="14"/>
          <w:lang w:val="pl-PL"/>
        </w:rPr>
        <w:t>D</w:t>
      </w:r>
      <w:r w:rsidRPr="00886FFB">
        <w:rPr>
          <w:bCs/>
          <w:sz w:val="14"/>
          <w:szCs w:val="14"/>
          <w:lang w:val="pl-PL"/>
        </w:rPr>
        <w:t>ni roboczych</w:t>
      </w:r>
      <w:r w:rsidR="00971BD3" w:rsidRPr="00886FFB">
        <w:rPr>
          <w:bCs/>
          <w:sz w:val="14"/>
          <w:szCs w:val="14"/>
          <w:lang w:val="pl-PL"/>
        </w:rPr>
        <w:t xml:space="preserve"> licząc od daty dostawy.</w:t>
      </w:r>
      <w:r w:rsidR="00491AB7" w:rsidRPr="00886FFB">
        <w:rPr>
          <w:bCs/>
          <w:sz w:val="14"/>
          <w:szCs w:val="14"/>
          <w:lang w:val="pl-PL"/>
        </w:rPr>
        <w:t xml:space="preserve"> W</w:t>
      </w:r>
      <w:r w:rsidR="008D10C3" w:rsidRPr="00886FFB">
        <w:rPr>
          <w:bCs/>
          <w:sz w:val="14"/>
          <w:szCs w:val="14"/>
          <w:lang w:val="pl-PL"/>
        </w:rPr>
        <w:t> </w:t>
      </w:r>
      <w:r w:rsidR="00491AB7" w:rsidRPr="00886FFB">
        <w:rPr>
          <w:bCs/>
          <w:sz w:val="14"/>
          <w:szCs w:val="14"/>
          <w:lang w:val="pl-PL"/>
        </w:rPr>
        <w:t>zakresie pozostałych wad I</w:t>
      </w:r>
      <w:r w:rsidR="00244F33" w:rsidRPr="00886FFB">
        <w:rPr>
          <w:bCs/>
          <w:sz w:val="14"/>
          <w:szCs w:val="14"/>
          <w:lang w:val="pl-PL"/>
        </w:rPr>
        <w:t>CPT</w:t>
      </w:r>
      <w:r w:rsidR="00491AB7" w:rsidRPr="00886FFB">
        <w:rPr>
          <w:bCs/>
          <w:sz w:val="14"/>
          <w:szCs w:val="14"/>
          <w:lang w:val="pl-PL"/>
        </w:rPr>
        <w:t xml:space="preserve"> powiadomi Dostawcę niezwłocznie po ich stwierdzeniu.</w:t>
      </w:r>
    </w:p>
    <w:p w14:paraId="13EBAC62" w14:textId="4B7F2B56" w:rsidR="00BD6D4A" w:rsidRPr="00886FFB" w:rsidRDefault="001A76F9" w:rsidP="00C15AAA">
      <w:pPr>
        <w:numPr>
          <w:ilvl w:val="0"/>
          <w:numId w:val="76"/>
        </w:numPr>
        <w:tabs>
          <w:tab w:val="left" w:pos="426"/>
        </w:tabs>
        <w:spacing w:line="276" w:lineRule="auto"/>
        <w:ind w:left="0" w:firstLine="0"/>
        <w:jc w:val="both"/>
        <w:rPr>
          <w:b/>
          <w:sz w:val="14"/>
          <w:szCs w:val="14"/>
          <w:lang w:val="pl-PL"/>
        </w:rPr>
      </w:pPr>
      <w:bookmarkStart w:id="22" w:name="_Hlk76995949"/>
      <w:r w:rsidRPr="00886FFB">
        <w:rPr>
          <w:bCs/>
          <w:sz w:val="14"/>
          <w:szCs w:val="14"/>
          <w:lang w:val="pl-PL"/>
        </w:rPr>
        <w:t xml:space="preserve">O ile </w:t>
      </w:r>
      <w:r w:rsidR="0055576E" w:rsidRPr="00886FFB">
        <w:rPr>
          <w:bCs/>
          <w:sz w:val="14"/>
          <w:szCs w:val="14"/>
          <w:lang w:val="pl-PL"/>
        </w:rPr>
        <w:t>Zamówienie</w:t>
      </w:r>
      <w:r w:rsidRPr="00886FFB">
        <w:rPr>
          <w:bCs/>
          <w:sz w:val="14"/>
          <w:szCs w:val="14"/>
          <w:lang w:val="pl-PL"/>
        </w:rPr>
        <w:t xml:space="preserve"> nie stanowi inaczej, w</w:t>
      </w:r>
      <w:r w:rsidR="00BD6D4A" w:rsidRPr="00886FFB">
        <w:rPr>
          <w:bCs/>
          <w:sz w:val="14"/>
          <w:szCs w:val="14"/>
          <w:lang w:val="pl-PL"/>
        </w:rPr>
        <w:t xml:space="preserve"> przypadku stwierdzenia wady </w:t>
      </w:r>
      <w:r w:rsidR="009A56F9" w:rsidRPr="00886FFB">
        <w:rPr>
          <w:bCs/>
          <w:sz w:val="14"/>
          <w:szCs w:val="14"/>
          <w:lang w:val="pl-PL"/>
        </w:rPr>
        <w:t>Komponentu</w:t>
      </w:r>
      <w:r w:rsidR="00BD6D4A" w:rsidRPr="00886FFB">
        <w:rPr>
          <w:bCs/>
          <w:sz w:val="14"/>
          <w:szCs w:val="14"/>
          <w:lang w:val="pl-PL"/>
        </w:rPr>
        <w:t xml:space="preserve"> objętego gwarancją</w:t>
      </w:r>
      <w:r w:rsidR="009A56F9" w:rsidRPr="00886FFB">
        <w:rPr>
          <w:bCs/>
          <w:sz w:val="14"/>
          <w:szCs w:val="14"/>
          <w:lang w:val="pl-PL"/>
        </w:rPr>
        <w:t>, Dostawca w pierwszej kolejności zobowiązany jest do wymiany Komponentu na wolny od wa</w:t>
      </w:r>
      <w:r w:rsidR="00107AA5" w:rsidRPr="00886FFB">
        <w:rPr>
          <w:bCs/>
          <w:sz w:val="14"/>
          <w:szCs w:val="14"/>
          <w:lang w:val="pl-PL"/>
        </w:rPr>
        <w:t>d</w:t>
      </w:r>
      <w:r w:rsidR="009A56F9" w:rsidRPr="00886FFB">
        <w:rPr>
          <w:bCs/>
          <w:sz w:val="14"/>
          <w:szCs w:val="14"/>
          <w:lang w:val="pl-PL"/>
        </w:rPr>
        <w:t xml:space="preserve">, chyba, że ICPT postanowi inaczej. </w:t>
      </w:r>
      <w:r w:rsidR="00D93B61" w:rsidRPr="00886FFB">
        <w:rPr>
          <w:bCs/>
          <w:sz w:val="14"/>
          <w:szCs w:val="14"/>
          <w:lang w:val="pl-PL"/>
        </w:rPr>
        <w:t>Zgłoszenia gwarancyjne powinny być dokonywan</w:t>
      </w:r>
      <w:r w:rsidR="00C348F8" w:rsidRPr="00886FFB">
        <w:rPr>
          <w:bCs/>
          <w:sz w:val="14"/>
          <w:szCs w:val="14"/>
          <w:lang w:val="pl-PL"/>
        </w:rPr>
        <w:t>e</w:t>
      </w:r>
      <w:r w:rsidR="00D93B61" w:rsidRPr="00886FFB">
        <w:rPr>
          <w:bCs/>
          <w:sz w:val="14"/>
          <w:szCs w:val="14"/>
          <w:lang w:val="pl-PL"/>
        </w:rPr>
        <w:t xml:space="preserve"> na wyznaczony do tego adres</w:t>
      </w:r>
      <w:r w:rsidR="00D93B61" w:rsidRPr="00886FFB">
        <w:rPr>
          <w:b/>
          <w:bCs/>
          <w:sz w:val="14"/>
          <w:szCs w:val="14"/>
          <w:lang w:val="pl-PL"/>
        </w:rPr>
        <w:t xml:space="preserve"> </w:t>
      </w:r>
      <w:r w:rsidR="00D93B61" w:rsidRPr="00886FFB">
        <w:rPr>
          <w:bCs/>
          <w:sz w:val="14"/>
          <w:szCs w:val="14"/>
          <w:lang w:val="pl-PL"/>
        </w:rPr>
        <w:t xml:space="preserve">mailowy </w:t>
      </w:r>
      <w:r w:rsidR="006B7E83" w:rsidRPr="00886FFB">
        <w:rPr>
          <w:bCs/>
          <w:sz w:val="14"/>
          <w:szCs w:val="14"/>
          <w:lang w:val="pl-PL"/>
        </w:rPr>
        <w:t>Dostawcy</w:t>
      </w:r>
      <w:r w:rsidR="00721276" w:rsidRPr="00886FFB">
        <w:rPr>
          <w:bCs/>
          <w:sz w:val="14"/>
          <w:szCs w:val="14"/>
          <w:lang w:val="pl-PL"/>
        </w:rPr>
        <w:t>, a w przypadku braku jego podania na główny adres e-mailowy Dostawcy</w:t>
      </w:r>
      <w:r w:rsidR="00D93B61" w:rsidRPr="00886FFB">
        <w:rPr>
          <w:bCs/>
          <w:sz w:val="14"/>
          <w:szCs w:val="14"/>
          <w:lang w:val="pl-PL"/>
        </w:rPr>
        <w:t>.</w:t>
      </w:r>
      <w:bookmarkEnd w:id="22"/>
      <w:r w:rsidR="00D93B61" w:rsidRPr="00886FFB">
        <w:rPr>
          <w:bCs/>
          <w:sz w:val="14"/>
          <w:szCs w:val="14"/>
          <w:lang w:val="pl-PL"/>
        </w:rPr>
        <w:t xml:space="preserve"> </w:t>
      </w:r>
      <w:bookmarkStart w:id="23" w:name="_Hlk51569757"/>
      <w:r w:rsidR="00D93B61" w:rsidRPr="00886FFB">
        <w:rPr>
          <w:bCs/>
          <w:sz w:val="14"/>
          <w:szCs w:val="14"/>
          <w:lang w:val="pl-PL"/>
        </w:rPr>
        <w:t>Po otrzymaniu zgłoszenia Dostawca zobowiązany jest do je</w:t>
      </w:r>
      <w:r w:rsidR="006B7E83" w:rsidRPr="00886FFB">
        <w:rPr>
          <w:bCs/>
          <w:sz w:val="14"/>
          <w:szCs w:val="14"/>
          <w:lang w:val="pl-PL"/>
        </w:rPr>
        <w:t>go</w:t>
      </w:r>
      <w:r w:rsidR="00D93B61" w:rsidRPr="00886FFB">
        <w:rPr>
          <w:bCs/>
          <w:sz w:val="14"/>
          <w:szCs w:val="14"/>
          <w:lang w:val="pl-PL"/>
        </w:rPr>
        <w:t xml:space="preserve"> potwierdzenia w ciągu </w:t>
      </w:r>
      <w:r w:rsidR="00414D97" w:rsidRPr="00886FFB">
        <w:rPr>
          <w:bCs/>
          <w:sz w:val="14"/>
          <w:szCs w:val="14"/>
          <w:lang w:val="pl-PL"/>
        </w:rPr>
        <w:t>3</w:t>
      </w:r>
      <w:r w:rsidR="00D93B61" w:rsidRPr="00886FFB">
        <w:rPr>
          <w:bCs/>
          <w:sz w:val="14"/>
          <w:szCs w:val="14"/>
          <w:lang w:val="pl-PL"/>
        </w:rPr>
        <w:t xml:space="preserve"> h od je</w:t>
      </w:r>
      <w:r w:rsidR="00404931" w:rsidRPr="00886FFB">
        <w:rPr>
          <w:bCs/>
          <w:sz w:val="14"/>
          <w:szCs w:val="14"/>
          <w:lang w:val="pl-PL"/>
        </w:rPr>
        <w:t>go</w:t>
      </w:r>
      <w:r w:rsidR="00D93B61" w:rsidRPr="00886FFB">
        <w:rPr>
          <w:bCs/>
          <w:sz w:val="14"/>
          <w:szCs w:val="14"/>
          <w:lang w:val="pl-PL"/>
        </w:rPr>
        <w:t xml:space="preserve"> otrzymania. Następnie w ciągu 48 h od </w:t>
      </w:r>
      <w:r w:rsidR="00E139BD">
        <w:rPr>
          <w:bCs/>
          <w:sz w:val="14"/>
          <w:szCs w:val="14"/>
          <w:lang w:val="pl-PL"/>
        </w:rPr>
        <w:t>chwili</w:t>
      </w:r>
      <w:r w:rsidR="00D93B61" w:rsidRPr="00886FFB">
        <w:rPr>
          <w:bCs/>
          <w:sz w:val="14"/>
          <w:szCs w:val="14"/>
          <w:lang w:val="pl-PL"/>
        </w:rPr>
        <w:t xml:space="preserve"> otrzymania zgłoszenia powinien przedstawić wstępny raport (raport 4D) wraz z wstępnym planem niezbędnych działań, które są konieczne do usunięcia wady oraz zapobieżenia wystąpieniu wady w kolejnych partiach</w:t>
      </w:r>
      <w:r w:rsidR="00212025" w:rsidRPr="00886FFB">
        <w:rPr>
          <w:bCs/>
          <w:sz w:val="14"/>
          <w:szCs w:val="14"/>
          <w:lang w:val="pl-PL"/>
        </w:rPr>
        <w:t xml:space="preserve"> Komponentu</w:t>
      </w:r>
      <w:r w:rsidR="00D93B61" w:rsidRPr="00886FFB">
        <w:rPr>
          <w:bCs/>
          <w:sz w:val="14"/>
          <w:szCs w:val="14"/>
          <w:lang w:val="pl-PL"/>
        </w:rPr>
        <w:t>. W ciągu 10 dni od otrzymania zgłoszenia Dostawca zobowiązany jest przekazać pełny raport (raport 8D)</w:t>
      </w:r>
      <w:bookmarkEnd w:id="23"/>
      <w:r w:rsidR="00293D69" w:rsidRPr="00886FFB">
        <w:rPr>
          <w:b/>
          <w:sz w:val="14"/>
          <w:szCs w:val="14"/>
          <w:lang w:val="pl-PL"/>
        </w:rPr>
        <w:t xml:space="preserve">. </w:t>
      </w:r>
      <w:r w:rsidR="009A56F9" w:rsidRPr="00886FFB">
        <w:rPr>
          <w:bCs/>
          <w:sz w:val="14"/>
          <w:szCs w:val="14"/>
          <w:lang w:val="pl-PL"/>
        </w:rPr>
        <w:t>Wymiana</w:t>
      </w:r>
      <w:r w:rsidR="00C518D3" w:rsidRPr="00886FFB">
        <w:rPr>
          <w:bCs/>
          <w:sz w:val="14"/>
          <w:szCs w:val="14"/>
          <w:lang w:val="pl-PL"/>
        </w:rPr>
        <w:t xml:space="preserve"> lub naprawa</w:t>
      </w:r>
      <w:r w:rsidR="009A56F9" w:rsidRPr="00886FFB">
        <w:rPr>
          <w:bCs/>
          <w:sz w:val="14"/>
          <w:szCs w:val="14"/>
          <w:lang w:val="pl-PL"/>
        </w:rPr>
        <w:t xml:space="preserve"> winna nastąpić niezwłocznie, nie później niż w terminie </w:t>
      </w:r>
      <w:r w:rsidR="00414D97" w:rsidRPr="00886FFB">
        <w:rPr>
          <w:bCs/>
          <w:sz w:val="14"/>
          <w:szCs w:val="14"/>
          <w:lang w:val="pl-PL"/>
        </w:rPr>
        <w:t>7</w:t>
      </w:r>
      <w:r w:rsidR="009A56F9" w:rsidRPr="00886FFB">
        <w:rPr>
          <w:bCs/>
          <w:sz w:val="14"/>
          <w:szCs w:val="14"/>
          <w:lang w:val="pl-PL"/>
        </w:rPr>
        <w:t xml:space="preserve"> dni od daty otrzymania zgłoszenia</w:t>
      </w:r>
      <w:r w:rsidR="00293D69" w:rsidRPr="00886FFB">
        <w:rPr>
          <w:bCs/>
          <w:sz w:val="14"/>
          <w:szCs w:val="14"/>
          <w:lang w:val="pl-PL"/>
        </w:rPr>
        <w:t xml:space="preserve">. </w:t>
      </w:r>
      <w:r w:rsidR="00BD6D4A" w:rsidRPr="00886FFB">
        <w:rPr>
          <w:bCs/>
          <w:sz w:val="14"/>
          <w:szCs w:val="14"/>
          <w:lang w:val="pl-PL"/>
        </w:rPr>
        <w:t>W</w:t>
      </w:r>
      <w:r w:rsidR="009A56F9" w:rsidRPr="00886FFB">
        <w:rPr>
          <w:bCs/>
          <w:sz w:val="14"/>
          <w:szCs w:val="14"/>
          <w:lang w:val="pl-PL"/>
        </w:rPr>
        <w:t>szelkie koszty</w:t>
      </w:r>
      <w:r w:rsidR="00D50645">
        <w:rPr>
          <w:bCs/>
          <w:sz w:val="14"/>
          <w:szCs w:val="14"/>
          <w:lang w:val="pl-PL"/>
        </w:rPr>
        <w:t>, wydatki</w:t>
      </w:r>
      <w:r w:rsidR="00BF03AD">
        <w:rPr>
          <w:bCs/>
          <w:sz w:val="14"/>
          <w:szCs w:val="14"/>
          <w:lang w:val="pl-PL"/>
        </w:rPr>
        <w:t xml:space="preserve"> i opłaty</w:t>
      </w:r>
      <w:r w:rsidR="009A56F9" w:rsidRPr="00886FFB">
        <w:rPr>
          <w:bCs/>
          <w:sz w:val="14"/>
          <w:szCs w:val="14"/>
          <w:lang w:val="pl-PL"/>
        </w:rPr>
        <w:t xml:space="preserve"> związane </w:t>
      </w:r>
      <w:r w:rsidR="00BF03AD">
        <w:rPr>
          <w:bCs/>
          <w:sz w:val="14"/>
          <w:szCs w:val="14"/>
          <w:lang w:val="pl-PL"/>
        </w:rPr>
        <w:t xml:space="preserve">z obsługą gwarancyjną </w:t>
      </w:r>
      <w:r w:rsidR="009A56F9" w:rsidRPr="00886FFB">
        <w:rPr>
          <w:bCs/>
          <w:sz w:val="14"/>
          <w:szCs w:val="14"/>
          <w:lang w:val="pl-PL"/>
        </w:rPr>
        <w:t>ponosi Dostawca</w:t>
      </w:r>
      <w:r w:rsidR="00107AA5" w:rsidRPr="00886FFB">
        <w:rPr>
          <w:bCs/>
          <w:sz w:val="14"/>
          <w:szCs w:val="14"/>
          <w:lang w:val="pl-PL"/>
        </w:rPr>
        <w:t xml:space="preserve">, co obejmuje </w:t>
      </w:r>
      <w:r w:rsidR="00BF03AD">
        <w:rPr>
          <w:bCs/>
          <w:sz w:val="14"/>
          <w:szCs w:val="14"/>
          <w:lang w:val="pl-PL"/>
        </w:rPr>
        <w:t xml:space="preserve">w szczególności </w:t>
      </w:r>
      <w:r w:rsidR="00107AA5" w:rsidRPr="00886FFB">
        <w:rPr>
          <w:bCs/>
          <w:sz w:val="14"/>
          <w:szCs w:val="14"/>
          <w:lang w:val="pl-PL"/>
        </w:rPr>
        <w:t xml:space="preserve">wymianę Komponentu w siedzibie Klienta lub inny miejscu </w:t>
      </w:r>
      <w:r w:rsidR="00F82F90">
        <w:rPr>
          <w:bCs/>
          <w:sz w:val="14"/>
          <w:szCs w:val="14"/>
          <w:lang w:val="pl-PL"/>
        </w:rPr>
        <w:t>określonym</w:t>
      </w:r>
      <w:r w:rsidR="00107AA5" w:rsidRPr="00886FFB">
        <w:rPr>
          <w:bCs/>
          <w:sz w:val="14"/>
          <w:szCs w:val="14"/>
          <w:lang w:val="pl-PL"/>
        </w:rPr>
        <w:t xml:space="preserve"> przez ICPT</w:t>
      </w:r>
      <w:r w:rsidR="004B4EC1">
        <w:rPr>
          <w:bCs/>
          <w:sz w:val="14"/>
          <w:szCs w:val="14"/>
          <w:lang w:val="pl-PL"/>
        </w:rPr>
        <w:t>, koszty wskazane w pkt 7.6.</w:t>
      </w:r>
      <w:r w:rsidR="002D588D">
        <w:rPr>
          <w:bCs/>
          <w:sz w:val="14"/>
          <w:szCs w:val="14"/>
          <w:lang w:val="pl-PL"/>
        </w:rPr>
        <w:t xml:space="preserve"> oraz poniesienie opłat zgodnie z tabelą określoną w pkt 7.7</w:t>
      </w:r>
      <w:r w:rsidR="00107AA5" w:rsidRPr="00886FFB">
        <w:rPr>
          <w:bCs/>
          <w:sz w:val="14"/>
          <w:szCs w:val="14"/>
          <w:lang w:val="pl-PL"/>
        </w:rPr>
        <w:t>.</w:t>
      </w:r>
      <w:r w:rsidR="00517C91" w:rsidRPr="00886FFB">
        <w:rPr>
          <w:rFonts w:eastAsia="Andale Sans UI"/>
          <w:bCs/>
          <w:kern w:val="3"/>
          <w:sz w:val="14"/>
          <w:szCs w:val="14"/>
          <w:lang w:val="pl-PL" w:eastAsia="ja-JP" w:bidi="fa-IR"/>
        </w:rPr>
        <w:t xml:space="preserve"> </w:t>
      </w:r>
      <w:r w:rsidR="00517C91" w:rsidRPr="00886FFB">
        <w:rPr>
          <w:bCs/>
          <w:sz w:val="14"/>
          <w:szCs w:val="14"/>
          <w:lang w:val="pl-PL"/>
        </w:rPr>
        <w:t xml:space="preserve">O miejscu wymiany lub naprawy </w:t>
      </w:r>
      <w:r w:rsidR="008D10C3" w:rsidRPr="00886FFB">
        <w:rPr>
          <w:bCs/>
          <w:sz w:val="14"/>
          <w:szCs w:val="14"/>
          <w:lang w:val="pl-PL"/>
        </w:rPr>
        <w:t>Komponentu</w:t>
      </w:r>
      <w:r w:rsidR="00517C91" w:rsidRPr="00886FFB">
        <w:rPr>
          <w:bCs/>
          <w:sz w:val="14"/>
          <w:szCs w:val="14"/>
          <w:lang w:val="pl-PL"/>
        </w:rPr>
        <w:t xml:space="preserve"> decyduje</w:t>
      </w:r>
      <w:r w:rsidR="008D10C3" w:rsidRPr="00886FFB">
        <w:rPr>
          <w:bCs/>
          <w:sz w:val="14"/>
          <w:szCs w:val="14"/>
          <w:lang w:val="pl-PL"/>
        </w:rPr>
        <w:t xml:space="preserve"> I</w:t>
      </w:r>
      <w:r w:rsidR="00244F33" w:rsidRPr="00886FFB">
        <w:rPr>
          <w:bCs/>
          <w:sz w:val="14"/>
          <w:szCs w:val="14"/>
          <w:lang w:val="pl-PL"/>
        </w:rPr>
        <w:t>CPT</w:t>
      </w:r>
      <w:r w:rsidR="00517C91" w:rsidRPr="00886FFB">
        <w:rPr>
          <w:bCs/>
          <w:sz w:val="14"/>
          <w:szCs w:val="14"/>
          <w:lang w:val="pl-PL"/>
        </w:rPr>
        <w:t>.</w:t>
      </w:r>
    </w:p>
    <w:p w14:paraId="5340F36B" w14:textId="493A2A86" w:rsidR="000B4CC4" w:rsidRPr="00886FFB" w:rsidRDefault="000B4CC4" w:rsidP="00C15AAA">
      <w:pPr>
        <w:numPr>
          <w:ilvl w:val="0"/>
          <w:numId w:val="76"/>
        </w:numPr>
        <w:tabs>
          <w:tab w:val="left" w:pos="426"/>
        </w:tabs>
        <w:spacing w:line="276" w:lineRule="auto"/>
        <w:ind w:left="0" w:firstLine="0"/>
        <w:jc w:val="both"/>
        <w:rPr>
          <w:b/>
          <w:sz w:val="14"/>
          <w:szCs w:val="14"/>
          <w:lang w:val="pl-PL"/>
        </w:rPr>
      </w:pPr>
      <w:r w:rsidRPr="00886FFB">
        <w:rPr>
          <w:bCs/>
          <w:sz w:val="14"/>
          <w:szCs w:val="14"/>
          <w:lang w:val="pl-PL"/>
        </w:rPr>
        <w:t xml:space="preserve">O ile </w:t>
      </w:r>
      <w:r w:rsidR="006C4536" w:rsidRPr="00886FFB">
        <w:rPr>
          <w:bCs/>
          <w:sz w:val="14"/>
          <w:szCs w:val="14"/>
          <w:lang w:val="pl-PL"/>
        </w:rPr>
        <w:t>Zamówienie</w:t>
      </w:r>
      <w:r w:rsidRPr="00886FFB">
        <w:rPr>
          <w:bCs/>
          <w:sz w:val="14"/>
          <w:szCs w:val="14"/>
          <w:lang w:val="pl-PL"/>
        </w:rPr>
        <w:t xml:space="preserve"> nie stanowi inaczej, w przypadku Komponentów wadliwych mają zastosowanie odpowiednie standardy jakości I</w:t>
      </w:r>
      <w:r w:rsidR="00721276" w:rsidRPr="00886FFB">
        <w:rPr>
          <w:bCs/>
          <w:sz w:val="14"/>
          <w:szCs w:val="14"/>
          <w:lang w:val="pl-PL"/>
        </w:rPr>
        <w:t>SO 9001:2015</w:t>
      </w:r>
      <w:r w:rsidRPr="00886FFB">
        <w:rPr>
          <w:bCs/>
          <w:sz w:val="14"/>
          <w:szCs w:val="14"/>
          <w:lang w:val="pl-PL"/>
        </w:rPr>
        <w:t xml:space="preserve">. W przypadku dostawy w ramach gwarancji nowego Komponentu okres gwarancji, o którym mowa w pkt </w:t>
      </w:r>
      <w:r w:rsidR="00D11F4D" w:rsidRPr="00886FFB">
        <w:rPr>
          <w:bCs/>
          <w:sz w:val="14"/>
          <w:szCs w:val="14"/>
          <w:lang w:val="pl-PL"/>
        </w:rPr>
        <w:t>7.2</w:t>
      </w:r>
      <w:r w:rsidR="003F6438" w:rsidRPr="00886FFB">
        <w:rPr>
          <w:bCs/>
          <w:sz w:val="14"/>
          <w:szCs w:val="14"/>
          <w:lang w:val="pl-PL"/>
        </w:rPr>
        <w:t>,</w:t>
      </w:r>
      <w:r w:rsidRPr="00886FFB">
        <w:rPr>
          <w:bCs/>
          <w:sz w:val="14"/>
          <w:szCs w:val="14"/>
          <w:lang w:val="pl-PL"/>
        </w:rPr>
        <w:t xml:space="preserve"> z</w:t>
      </w:r>
      <w:r w:rsidR="002B46AF">
        <w:rPr>
          <w:bCs/>
          <w:sz w:val="14"/>
          <w:szCs w:val="14"/>
          <w:lang w:val="pl-PL"/>
        </w:rPr>
        <w:t>aczyna</w:t>
      </w:r>
      <w:r w:rsidRPr="00886FFB">
        <w:rPr>
          <w:bCs/>
          <w:sz w:val="14"/>
          <w:szCs w:val="14"/>
          <w:lang w:val="pl-PL"/>
        </w:rPr>
        <w:t xml:space="preserve"> biec od nowa w odniesieniu do takiego nowego Komponentu.</w:t>
      </w:r>
    </w:p>
    <w:p w14:paraId="7DC740D2" w14:textId="3DBA3C42" w:rsidR="003F6438" w:rsidRPr="00B44462" w:rsidRDefault="003F6438" w:rsidP="00C15AAA">
      <w:pPr>
        <w:numPr>
          <w:ilvl w:val="0"/>
          <w:numId w:val="76"/>
        </w:numPr>
        <w:tabs>
          <w:tab w:val="left" w:pos="426"/>
        </w:tabs>
        <w:spacing w:line="276" w:lineRule="auto"/>
        <w:ind w:left="0" w:firstLine="0"/>
        <w:jc w:val="both"/>
        <w:rPr>
          <w:b/>
          <w:sz w:val="14"/>
          <w:szCs w:val="14"/>
          <w:lang w:val="pl-PL"/>
        </w:rPr>
      </w:pPr>
      <w:r w:rsidRPr="00886FFB">
        <w:rPr>
          <w:bCs/>
          <w:sz w:val="14"/>
          <w:szCs w:val="14"/>
          <w:lang w:val="pl-PL"/>
        </w:rPr>
        <w:t>Dostaw</w:t>
      </w:r>
      <w:r w:rsidR="00885330" w:rsidRPr="00886FFB">
        <w:rPr>
          <w:bCs/>
          <w:sz w:val="14"/>
          <w:szCs w:val="14"/>
          <w:lang w:val="pl-PL"/>
        </w:rPr>
        <w:t>c</w:t>
      </w:r>
      <w:r w:rsidRPr="00886FFB">
        <w:rPr>
          <w:bCs/>
          <w:sz w:val="14"/>
          <w:szCs w:val="14"/>
          <w:lang w:val="pl-PL"/>
        </w:rPr>
        <w:t xml:space="preserve">a ponosi pełny koszt transportu </w:t>
      </w:r>
      <w:r w:rsidR="00F82F90">
        <w:rPr>
          <w:bCs/>
          <w:sz w:val="14"/>
          <w:szCs w:val="14"/>
          <w:lang w:val="pl-PL"/>
        </w:rPr>
        <w:t xml:space="preserve">wadliwego Komponentu </w:t>
      </w:r>
      <w:r w:rsidRPr="00886FFB">
        <w:rPr>
          <w:bCs/>
          <w:sz w:val="14"/>
          <w:szCs w:val="14"/>
          <w:lang w:val="pl-PL"/>
        </w:rPr>
        <w:t>od I</w:t>
      </w:r>
      <w:r w:rsidR="00244F33" w:rsidRPr="00886FFB">
        <w:rPr>
          <w:bCs/>
          <w:sz w:val="14"/>
          <w:szCs w:val="14"/>
          <w:lang w:val="pl-PL"/>
        </w:rPr>
        <w:t>CPT</w:t>
      </w:r>
      <w:r w:rsidR="00111704">
        <w:rPr>
          <w:bCs/>
          <w:sz w:val="14"/>
          <w:szCs w:val="14"/>
          <w:lang w:val="pl-PL"/>
        </w:rPr>
        <w:t xml:space="preserve">, </w:t>
      </w:r>
      <w:r w:rsidRPr="00886FFB">
        <w:rPr>
          <w:bCs/>
          <w:sz w:val="14"/>
          <w:szCs w:val="14"/>
          <w:lang w:val="pl-PL"/>
        </w:rPr>
        <w:t>Klienta</w:t>
      </w:r>
      <w:r w:rsidR="00111704">
        <w:rPr>
          <w:bCs/>
          <w:sz w:val="14"/>
          <w:szCs w:val="14"/>
          <w:lang w:val="pl-PL"/>
        </w:rPr>
        <w:t xml:space="preserve"> lub użytkownika końcowego</w:t>
      </w:r>
      <w:r w:rsidRPr="00886FFB">
        <w:rPr>
          <w:bCs/>
          <w:sz w:val="14"/>
          <w:szCs w:val="14"/>
          <w:lang w:val="pl-PL"/>
        </w:rPr>
        <w:t xml:space="preserve"> do Dostawcy oraz po </w:t>
      </w:r>
      <w:r w:rsidR="002B46AF">
        <w:rPr>
          <w:bCs/>
          <w:sz w:val="14"/>
          <w:szCs w:val="14"/>
          <w:lang w:val="pl-PL"/>
        </w:rPr>
        <w:t xml:space="preserve">jego </w:t>
      </w:r>
      <w:r w:rsidRPr="00886FFB">
        <w:rPr>
          <w:bCs/>
          <w:sz w:val="14"/>
          <w:szCs w:val="14"/>
          <w:lang w:val="pl-PL"/>
        </w:rPr>
        <w:t>naprawie lub wymi</w:t>
      </w:r>
      <w:r w:rsidR="00EC2941" w:rsidRPr="00886FFB">
        <w:rPr>
          <w:bCs/>
          <w:sz w:val="14"/>
          <w:szCs w:val="14"/>
          <w:lang w:val="pl-PL"/>
        </w:rPr>
        <w:t>a</w:t>
      </w:r>
      <w:r w:rsidRPr="00886FFB">
        <w:rPr>
          <w:bCs/>
          <w:sz w:val="14"/>
          <w:szCs w:val="14"/>
          <w:lang w:val="pl-PL"/>
        </w:rPr>
        <w:t>ni</w:t>
      </w:r>
      <w:r w:rsidR="00EC2941" w:rsidRPr="00886FFB">
        <w:rPr>
          <w:bCs/>
          <w:sz w:val="14"/>
          <w:szCs w:val="14"/>
          <w:lang w:val="pl-PL"/>
        </w:rPr>
        <w:t>e</w:t>
      </w:r>
      <w:r w:rsidRPr="00886FFB">
        <w:rPr>
          <w:bCs/>
          <w:sz w:val="14"/>
          <w:szCs w:val="14"/>
          <w:lang w:val="pl-PL"/>
        </w:rPr>
        <w:t xml:space="preserve"> od Dostawcy do I</w:t>
      </w:r>
      <w:r w:rsidR="00244F33" w:rsidRPr="00886FFB">
        <w:rPr>
          <w:bCs/>
          <w:sz w:val="14"/>
          <w:szCs w:val="14"/>
          <w:lang w:val="pl-PL"/>
        </w:rPr>
        <w:t>CPT</w:t>
      </w:r>
      <w:r w:rsidR="00111704">
        <w:rPr>
          <w:bCs/>
          <w:sz w:val="14"/>
          <w:szCs w:val="14"/>
          <w:lang w:val="pl-PL"/>
        </w:rPr>
        <w:t xml:space="preserve">, </w:t>
      </w:r>
      <w:r w:rsidRPr="00886FFB">
        <w:rPr>
          <w:bCs/>
          <w:sz w:val="14"/>
          <w:szCs w:val="14"/>
          <w:lang w:val="pl-PL"/>
        </w:rPr>
        <w:t>Klienta</w:t>
      </w:r>
      <w:r w:rsidR="00111704">
        <w:rPr>
          <w:bCs/>
          <w:sz w:val="14"/>
          <w:szCs w:val="14"/>
          <w:lang w:val="pl-PL"/>
        </w:rPr>
        <w:t xml:space="preserve"> lub użytkownika końcowego</w:t>
      </w:r>
      <w:r w:rsidR="002B46AF">
        <w:rPr>
          <w:bCs/>
          <w:sz w:val="14"/>
          <w:szCs w:val="14"/>
          <w:lang w:val="pl-PL"/>
        </w:rPr>
        <w:t>,</w:t>
      </w:r>
      <w:r w:rsidR="002B46AF" w:rsidRPr="002B46AF">
        <w:rPr>
          <w:bCs/>
          <w:sz w:val="14"/>
          <w:szCs w:val="14"/>
          <w:lang w:val="pl-PL"/>
        </w:rPr>
        <w:t xml:space="preserve"> jak również koszty demontażu i ponownego montażu Komponentu</w:t>
      </w:r>
      <w:r w:rsidRPr="00886FFB">
        <w:rPr>
          <w:bCs/>
          <w:sz w:val="14"/>
          <w:szCs w:val="14"/>
          <w:lang w:val="pl-PL"/>
        </w:rPr>
        <w:t>.</w:t>
      </w:r>
    </w:p>
    <w:p w14:paraId="2C703E76" w14:textId="5FC8F1CA" w:rsidR="00B81B69" w:rsidRPr="00A41241" w:rsidRDefault="00E4617B" w:rsidP="00B44462">
      <w:pPr>
        <w:numPr>
          <w:ilvl w:val="0"/>
          <w:numId w:val="76"/>
        </w:numPr>
        <w:tabs>
          <w:tab w:val="left" w:pos="426"/>
        </w:tabs>
        <w:spacing w:line="276" w:lineRule="auto"/>
        <w:ind w:left="0" w:firstLine="0"/>
        <w:jc w:val="both"/>
        <w:rPr>
          <w:b/>
          <w:sz w:val="14"/>
          <w:szCs w:val="14"/>
          <w:lang w:val="pl-PL"/>
        </w:rPr>
      </w:pPr>
      <w:r>
        <w:rPr>
          <w:bCs/>
          <w:sz w:val="14"/>
          <w:szCs w:val="14"/>
          <w:lang w:val="pl-PL"/>
        </w:rPr>
        <w:t xml:space="preserve">Niezależnie od pozostałych postanowień Umowy, </w:t>
      </w:r>
      <w:r w:rsidR="002D588D">
        <w:rPr>
          <w:bCs/>
          <w:sz w:val="14"/>
          <w:szCs w:val="14"/>
          <w:lang w:val="pl-PL"/>
        </w:rPr>
        <w:t xml:space="preserve">Dostawca zobowiązany jest do zapłaty na rzecz </w:t>
      </w:r>
      <w:r w:rsidR="00AE242F">
        <w:rPr>
          <w:bCs/>
          <w:sz w:val="14"/>
          <w:szCs w:val="14"/>
          <w:lang w:val="pl-PL"/>
        </w:rPr>
        <w:t>ICPT</w:t>
      </w:r>
      <w:r w:rsidR="002D588D">
        <w:rPr>
          <w:bCs/>
          <w:sz w:val="14"/>
          <w:szCs w:val="14"/>
          <w:lang w:val="pl-PL"/>
        </w:rPr>
        <w:t xml:space="preserve"> </w:t>
      </w:r>
      <w:r w:rsidR="00B81B69">
        <w:rPr>
          <w:bCs/>
          <w:sz w:val="14"/>
          <w:szCs w:val="14"/>
          <w:lang w:val="pl-PL"/>
        </w:rPr>
        <w:t xml:space="preserve">następujących opłat związanych z </w:t>
      </w:r>
      <w:r w:rsidR="00D934F9">
        <w:rPr>
          <w:bCs/>
          <w:sz w:val="14"/>
          <w:szCs w:val="14"/>
          <w:lang w:val="pl-PL"/>
        </w:rPr>
        <w:t xml:space="preserve">wystąpieniem i </w:t>
      </w:r>
      <w:r w:rsidR="00B81B69">
        <w:rPr>
          <w:bCs/>
          <w:sz w:val="14"/>
          <w:szCs w:val="14"/>
          <w:lang w:val="pl-PL"/>
        </w:rPr>
        <w:t xml:space="preserve">obsługą </w:t>
      </w:r>
      <w:r>
        <w:rPr>
          <w:bCs/>
          <w:sz w:val="14"/>
          <w:szCs w:val="14"/>
          <w:lang w:val="pl-PL"/>
        </w:rPr>
        <w:t xml:space="preserve">przez ICPT </w:t>
      </w:r>
      <w:r w:rsidR="00BF03AD">
        <w:rPr>
          <w:bCs/>
          <w:sz w:val="14"/>
          <w:szCs w:val="14"/>
          <w:lang w:val="pl-PL"/>
        </w:rPr>
        <w:t xml:space="preserve">zasadnych </w:t>
      </w:r>
      <w:r w:rsidR="00B81B69">
        <w:rPr>
          <w:bCs/>
          <w:sz w:val="14"/>
          <w:szCs w:val="14"/>
          <w:lang w:val="pl-PL"/>
        </w:rPr>
        <w:t>zgłoszeń z tytułu gwarancji</w:t>
      </w:r>
      <w:r w:rsidR="00BF03AD">
        <w:rPr>
          <w:bCs/>
          <w:sz w:val="14"/>
          <w:szCs w:val="14"/>
          <w:lang w:val="pl-PL"/>
        </w:rPr>
        <w:t xml:space="preserve"> lub rękojmi</w:t>
      </w:r>
      <w:r w:rsidR="00B81B69">
        <w:rPr>
          <w:bCs/>
          <w:sz w:val="14"/>
          <w:szCs w:val="14"/>
          <w:lang w:val="pl-PL"/>
        </w:rPr>
        <w:t>:</w:t>
      </w:r>
    </w:p>
    <w:tbl>
      <w:tblPr>
        <w:tblStyle w:val="Tabela-Siatka"/>
        <w:tblW w:w="0" w:type="auto"/>
        <w:tblLook w:val="04A0" w:firstRow="1" w:lastRow="0" w:firstColumn="1" w:lastColumn="0" w:noHBand="0" w:noVBand="1"/>
      </w:tblPr>
      <w:tblGrid>
        <w:gridCol w:w="423"/>
        <w:gridCol w:w="3116"/>
        <w:gridCol w:w="1695"/>
      </w:tblGrid>
      <w:tr w:rsidR="00BF03AD" w:rsidRPr="00E36EE1" w14:paraId="355AC87D" w14:textId="77777777" w:rsidTr="00E36EE1">
        <w:tc>
          <w:tcPr>
            <w:tcW w:w="279" w:type="dxa"/>
          </w:tcPr>
          <w:p w14:paraId="0FD1861A" w14:textId="6BEF7C17" w:rsidR="00E36EE1" w:rsidRPr="00E36EE1" w:rsidRDefault="00E36EE1" w:rsidP="00B81B69">
            <w:pPr>
              <w:tabs>
                <w:tab w:val="left" w:pos="426"/>
              </w:tabs>
              <w:spacing w:line="276" w:lineRule="auto"/>
              <w:jc w:val="both"/>
              <w:rPr>
                <w:b/>
                <w:sz w:val="14"/>
                <w:szCs w:val="14"/>
                <w:lang w:val="pl-PL"/>
              </w:rPr>
            </w:pPr>
            <w:r w:rsidRPr="00E36EE1">
              <w:rPr>
                <w:b/>
                <w:sz w:val="14"/>
                <w:szCs w:val="14"/>
                <w:lang w:val="pl-PL"/>
              </w:rPr>
              <w:t>Lp.</w:t>
            </w:r>
          </w:p>
        </w:tc>
        <w:tc>
          <w:tcPr>
            <w:tcW w:w="3210" w:type="dxa"/>
          </w:tcPr>
          <w:p w14:paraId="741255D4" w14:textId="0CE79A71" w:rsidR="00E36EE1" w:rsidRPr="00A41241" w:rsidRDefault="00E36EE1" w:rsidP="00B81B69">
            <w:pPr>
              <w:tabs>
                <w:tab w:val="left" w:pos="426"/>
              </w:tabs>
              <w:spacing w:line="276" w:lineRule="auto"/>
              <w:jc w:val="both"/>
              <w:rPr>
                <w:b/>
                <w:sz w:val="14"/>
                <w:szCs w:val="14"/>
                <w:lang w:val="pl-PL"/>
              </w:rPr>
            </w:pPr>
            <w:r w:rsidRPr="00B44462">
              <w:rPr>
                <w:b/>
                <w:sz w:val="14"/>
                <w:szCs w:val="14"/>
                <w:lang w:val="pl-PL"/>
              </w:rPr>
              <w:t>Zakres czynności</w:t>
            </w:r>
          </w:p>
        </w:tc>
        <w:tc>
          <w:tcPr>
            <w:tcW w:w="1745" w:type="dxa"/>
          </w:tcPr>
          <w:p w14:paraId="7E73A3AB" w14:textId="017080B5" w:rsidR="00E36EE1" w:rsidRPr="00A41241" w:rsidRDefault="00E36EE1" w:rsidP="00B81B69">
            <w:pPr>
              <w:tabs>
                <w:tab w:val="left" w:pos="426"/>
              </w:tabs>
              <w:spacing w:line="276" w:lineRule="auto"/>
              <w:jc w:val="both"/>
              <w:rPr>
                <w:b/>
                <w:sz w:val="14"/>
                <w:szCs w:val="14"/>
                <w:lang w:val="pl-PL"/>
              </w:rPr>
            </w:pPr>
            <w:r w:rsidRPr="00B44462">
              <w:rPr>
                <w:b/>
                <w:sz w:val="14"/>
                <w:szCs w:val="14"/>
                <w:lang w:val="pl-PL"/>
              </w:rPr>
              <w:t>Kwota netto</w:t>
            </w:r>
          </w:p>
        </w:tc>
      </w:tr>
      <w:tr w:rsidR="00BF03AD" w:rsidRPr="00E36EE1" w14:paraId="7AE63B99" w14:textId="77777777" w:rsidTr="00E36EE1">
        <w:tc>
          <w:tcPr>
            <w:tcW w:w="279" w:type="dxa"/>
          </w:tcPr>
          <w:p w14:paraId="76CA3681" w14:textId="5D787ACF" w:rsidR="00E36EE1" w:rsidRPr="00B44462" w:rsidRDefault="00E36EE1" w:rsidP="00B81B69">
            <w:pPr>
              <w:tabs>
                <w:tab w:val="left" w:pos="426"/>
              </w:tabs>
              <w:spacing w:line="276" w:lineRule="auto"/>
              <w:jc w:val="both"/>
              <w:rPr>
                <w:bCs/>
                <w:sz w:val="14"/>
                <w:szCs w:val="14"/>
                <w:lang w:val="pl-PL"/>
              </w:rPr>
            </w:pPr>
            <w:r>
              <w:rPr>
                <w:bCs/>
                <w:sz w:val="14"/>
                <w:szCs w:val="14"/>
                <w:lang w:val="pl-PL"/>
              </w:rPr>
              <w:t>1</w:t>
            </w:r>
          </w:p>
        </w:tc>
        <w:tc>
          <w:tcPr>
            <w:tcW w:w="3210" w:type="dxa"/>
          </w:tcPr>
          <w:p w14:paraId="4699DD90" w14:textId="7058DC04" w:rsidR="00E36EE1" w:rsidRPr="00B44462" w:rsidRDefault="00E36EE1" w:rsidP="00B81B69">
            <w:pPr>
              <w:tabs>
                <w:tab w:val="left" w:pos="426"/>
              </w:tabs>
              <w:spacing w:line="276" w:lineRule="auto"/>
              <w:jc w:val="both"/>
              <w:rPr>
                <w:bCs/>
                <w:sz w:val="14"/>
                <w:szCs w:val="14"/>
                <w:lang w:val="pl-PL"/>
              </w:rPr>
            </w:pPr>
            <w:r>
              <w:rPr>
                <w:bCs/>
                <w:sz w:val="14"/>
                <w:szCs w:val="14"/>
                <w:lang w:val="pl-PL"/>
              </w:rPr>
              <w:t>Obsługa administracyjna zgłoszeń reklamacyjnych</w:t>
            </w:r>
          </w:p>
        </w:tc>
        <w:tc>
          <w:tcPr>
            <w:tcW w:w="1745" w:type="dxa"/>
          </w:tcPr>
          <w:p w14:paraId="17D5A9F8" w14:textId="178EE09C" w:rsidR="00E36EE1" w:rsidRPr="00B44462" w:rsidRDefault="00087EDB" w:rsidP="00657085">
            <w:pPr>
              <w:tabs>
                <w:tab w:val="left" w:pos="426"/>
              </w:tabs>
              <w:spacing w:line="276" w:lineRule="auto"/>
              <w:jc w:val="center"/>
              <w:rPr>
                <w:bCs/>
                <w:sz w:val="14"/>
                <w:szCs w:val="14"/>
                <w:lang w:val="pl-PL"/>
              </w:rPr>
            </w:pPr>
            <w:r>
              <w:rPr>
                <w:bCs/>
                <w:sz w:val="14"/>
                <w:szCs w:val="14"/>
                <w:lang w:val="pl-PL"/>
              </w:rPr>
              <w:t>500</w:t>
            </w:r>
            <w:r w:rsidR="00E36EE1">
              <w:rPr>
                <w:bCs/>
                <w:sz w:val="14"/>
                <w:szCs w:val="14"/>
                <w:lang w:val="pl-PL"/>
              </w:rPr>
              <w:t>,00 zł</w:t>
            </w:r>
          </w:p>
        </w:tc>
      </w:tr>
      <w:tr w:rsidR="00BF03AD" w:rsidRPr="00E36EE1" w14:paraId="6C347256" w14:textId="77777777" w:rsidTr="00E36EE1">
        <w:tc>
          <w:tcPr>
            <w:tcW w:w="279" w:type="dxa"/>
          </w:tcPr>
          <w:p w14:paraId="6D8958BC" w14:textId="720C4C29" w:rsidR="00E36EE1" w:rsidRPr="00B44462" w:rsidRDefault="00E36EE1" w:rsidP="00B81B69">
            <w:pPr>
              <w:tabs>
                <w:tab w:val="left" w:pos="426"/>
              </w:tabs>
              <w:spacing w:line="276" w:lineRule="auto"/>
              <w:jc w:val="both"/>
              <w:rPr>
                <w:bCs/>
                <w:sz w:val="14"/>
                <w:szCs w:val="14"/>
                <w:lang w:val="pl-PL"/>
              </w:rPr>
            </w:pPr>
            <w:r>
              <w:rPr>
                <w:bCs/>
                <w:sz w:val="14"/>
                <w:szCs w:val="14"/>
                <w:lang w:val="pl-PL"/>
              </w:rPr>
              <w:t>2</w:t>
            </w:r>
          </w:p>
        </w:tc>
        <w:tc>
          <w:tcPr>
            <w:tcW w:w="3210" w:type="dxa"/>
          </w:tcPr>
          <w:p w14:paraId="491E23C0" w14:textId="052FC1CB" w:rsidR="00E36EE1" w:rsidRPr="00B44462" w:rsidRDefault="00E36EE1" w:rsidP="00B81B69">
            <w:pPr>
              <w:tabs>
                <w:tab w:val="left" w:pos="426"/>
              </w:tabs>
              <w:spacing w:line="276" w:lineRule="auto"/>
              <w:jc w:val="both"/>
              <w:rPr>
                <w:bCs/>
                <w:sz w:val="14"/>
                <w:szCs w:val="14"/>
                <w:lang w:val="pl-PL"/>
              </w:rPr>
            </w:pPr>
            <w:r>
              <w:rPr>
                <w:bCs/>
                <w:sz w:val="14"/>
                <w:szCs w:val="14"/>
                <w:lang w:val="pl-PL"/>
              </w:rPr>
              <w:t>Dodatkowa weryfikacja pozostałej partii Komponentów, w których wystąpiła wada</w:t>
            </w:r>
          </w:p>
        </w:tc>
        <w:tc>
          <w:tcPr>
            <w:tcW w:w="1745" w:type="dxa"/>
          </w:tcPr>
          <w:p w14:paraId="244E558B" w14:textId="767EFE2D" w:rsidR="00E36EE1" w:rsidRPr="00B44462" w:rsidRDefault="00657085" w:rsidP="00B81B69">
            <w:pPr>
              <w:tabs>
                <w:tab w:val="left" w:pos="426"/>
              </w:tabs>
              <w:spacing w:line="276" w:lineRule="auto"/>
              <w:jc w:val="both"/>
              <w:rPr>
                <w:bCs/>
                <w:sz w:val="14"/>
                <w:szCs w:val="14"/>
                <w:lang w:val="pl-PL"/>
              </w:rPr>
            </w:pPr>
            <w:r>
              <w:rPr>
                <w:bCs/>
                <w:sz w:val="14"/>
                <w:szCs w:val="14"/>
                <w:lang w:val="pl-PL"/>
              </w:rPr>
              <w:t>70</w:t>
            </w:r>
            <w:r w:rsidR="00E36EE1">
              <w:rPr>
                <w:bCs/>
                <w:sz w:val="14"/>
                <w:szCs w:val="14"/>
                <w:lang w:val="pl-PL"/>
              </w:rPr>
              <w:t>,00 zł/</w:t>
            </w:r>
            <w:r w:rsidR="00BF03AD">
              <w:rPr>
                <w:bCs/>
                <w:sz w:val="14"/>
                <w:szCs w:val="14"/>
                <w:lang w:val="pl-PL"/>
              </w:rPr>
              <w:t xml:space="preserve"> 1</w:t>
            </w:r>
            <w:r w:rsidR="00E36EE1">
              <w:rPr>
                <w:bCs/>
                <w:sz w:val="14"/>
                <w:szCs w:val="14"/>
                <w:lang w:val="pl-PL"/>
              </w:rPr>
              <w:t>RBH</w:t>
            </w:r>
          </w:p>
        </w:tc>
      </w:tr>
      <w:tr w:rsidR="00BF03AD" w:rsidRPr="00E36EE1" w14:paraId="2BC9C400" w14:textId="77777777" w:rsidTr="00E36EE1">
        <w:tc>
          <w:tcPr>
            <w:tcW w:w="279" w:type="dxa"/>
          </w:tcPr>
          <w:p w14:paraId="331339F7" w14:textId="5CD2AF7D" w:rsidR="00E36EE1" w:rsidRPr="00B44462" w:rsidRDefault="00E36EE1" w:rsidP="00B81B69">
            <w:pPr>
              <w:tabs>
                <w:tab w:val="left" w:pos="426"/>
              </w:tabs>
              <w:spacing w:line="276" w:lineRule="auto"/>
              <w:jc w:val="both"/>
              <w:rPr>
                <w:bCs/>
                <w:sz w:val="14"/>
                <w:szCs w:val="14"/>
                <w:lang w:val="pl-PL"/>
              </w:rPr>
            </w:pPr>
            <w:r>
              <w:rPr>
                <w:bCs/>
                <w:sz w:val="14"/>
                <w:szCs w:val="14"/>
                <w:lang w:val="pl-PL"/>
              </w:rPr>
              <w:t>3</w:t>
            </w:r>
          </w:p>
        </w:tc>
        <w:tc>
          <w:tcPr>
            <w:tcW w:w="3210" w:type="dxa"/>
          </w:tcPr>
          <w:p w14:paraId="03A381CA" w14:textId="4A7B487A" w:rsidR="00E36EE1" w:rsidRPr="00B44462" w:rsidRDefault="00BF03AD" w:rsidP="00B81B69">
            <w:pPr>
              <w:tabs>
                <w:tab w:val="left" w:pos="426"/>
              </w:tabs>
              <w:spacing w:line="276" w:lineRule="auto"/>
              <w:jc w:val="both"/>
              <w:rPr>
                <w:bCs/>
                <w:sz w:val="14"/>
                <w:szCs w:val="14"/>
                <w:lang w:val="pl-PL"/>
              </w:rPr>
            </w:pPr>
            <w:r>
              <w:rPr>
                <w:bCs/>
                <w:sz w:val="14"/>
                <w:szCs w:val="14"/>
                <w:lang w:val="pl-PL"/>
              </w:rPr>
              <w:t xml:space="preserve">Analiza </w:t>
            </w:r>
            <w:r w:rsidR="00A744A4">
              <w:rPr>
                <w:bCs/>
                <w:sz w:val="14"/>
                <w:szCs w:val="14"/>
                <w:lang w:val="pl-PL"/>
              </w:rPr>
              <w:t xml:space="preserve">powstałej </w:t>
            </w:r>
            <w:r>
              <w:rPr>
                <w:bCs/>
                <w:sz w:val="14"/>
                <w:szCs w:val="14"/>
                <w:lang w:val="pl-PL"/>
              </w:rPr>
              <w:t>wady, analiza rozwiązania zaproponowanego przez Dostawcę</w:t>
            </w:r>
          </w:p>
        </w:tc>
        <w:tc>
          <w:tcPr>
            <w:tcW w:w="1745" w:type="dxa"/>
          </w:tcPr>
          <w:p w14:paraId="32B6D9AE" w14:textId="2A8A0052" w:rsidR="00E36EE1" w:rsidRPr="00B44462" w:rsidRDefault="00657085" w:rsidP="00B81B69">
            <w:pPr>
              <w:tabs>
                <w:tab w:val="left" w:pos="426"/>
              </w:tabs>
              <w:spacing w:line="276" w:lineRule="auto"/>
              <w:jc w:val="both"/>
              <w:rPr>
                <w:bCs/>
                <w:sz w:val="14"/>
                <w:szCs w:val="14"/>
                <w:lang w:val="pl-PL"/>
              </w:rPr>
            </w:pPr>
            <w:r>
              <w:rPr>
                <w:bCs/>
                <w:sz w:val="14"/>
                <w:szCs w:val="14"/>
                <w:lang w:val="pl-PL"/>
              </w:rPr>
              <w:t>1</w:t>
            </w:r>
            <w:r w:rsidR="00087EDB">
              <w:rPr>
                <w:bCs/>
                <w:sz w:val="14"/>
                <w:szCs w:val="14"/>
                <w:lang w:val="pl-PL"/>
              </w:rPr>
              <w:t>0</w:t>
            </w:r>
            <w:r w:rsidR="00BF03AD">
              <w:rPr>
                <w:bCs/>
                <w:sz w:val="14"/>
                <w:szCs w:val="14"/>
                <w:lang w:val="pl-PL"/>
              </w:rPr>
              <w:t>0,00</w:t>
            </w:r>
            <w:r w:rsidR="003B7D47">
              <w:rPr>
                <w:bCs/>
                <w:sz w:val="14"/>
                <w:szCs w:val="14"/>
                <w:lang w:val="pl-PL"/>
              </w:rPr>
              <w:t xml:space="preserve"> zł</w:t>
            </w:r>
            <w:r w:rsidR="00BF03AD">
              <w:rPr>
                <w:bCs/>
                <w:sz w:val="14"/>
                <w:szCs w:val="14"/>
                <w:lang w:val="pl-PL"/>
              </w:rPr>
              <w:t>/ 1 RBH</w:t>
            </w:r>
          </w:p>
        </w:tc>
      </w:tr>
      <w:tr w:rsidR="00BF03AD" w:rsidRPr="00E36EE1" w14:paraId="3997B5C7" w14:textId="77777777" w:rsidTr="00E36EE1">
        <w:tc>
          <w:tcPr>
            <w:tcW w:w="279" w:type="dxa"/>
          </w:tcPr>
          <w:p w14:paraId="7670FB07" w14:textId="19A32C26" w:rsidR="00E36EE1" w:rsidRPr="00B44462" w:rsidRDefault="00E36EE1" w:rsidP="00B81B69">
            <w:pPr>
              <w:tabs>
                <w:tab w:val="left" w:pos="426"/>
              </w:tabs>
              <w:spacing w:line="276" w:lineRule="auto"/>
              <w:jc w:val="both"/>
              <w:rPr>
                <w:bCs/>
                <w:sz w:val="14"/>
                <w:szCs w:val="14"/>
                <w:lang w:val="pl-PL"/>
              </w:rPr>
            </w:pPr>
            <w:r>
              <w:rPr>
                <w:bCs/>
                <w:sz w:val="14"/>
                <w:szCs w:val="14"/>
                <w:lang w:val="pl-PL"/>
              </w:rPr>
              <w:t>4</w:t>
            </w:r>
          </w:p>
        </w:tc>
        <w:tc>
          <w:tcPr>
            <w:tcW w:w="3210" w:type="dxa"/>
          </w:tcPr>
          <w:p w14:paraId="675B433C" w14:textId="17894C85" w:rsidR="00E36EE1" w:rsidRPr="00B44462" w:rsidRDefault="00BF03AD" w:rsidP="00B81B69">
            <w:pPr>
              <w:tabs>
                <w:tab w:val="left" w:pos="426"/>
              </w:tabs>
              <w:spacing w:line="276" w:lineRule="auto"/>
              <w:jc w:val="both"/>
              <w:rPr>
                <w:bCs/>
                <w:sz w:val="14"/>
                <w:szCs w:val="14"/>
                <w:lang w:val="pl-PL"/>
              </w:rPr>
            </w:pPr>
            <w:r>
              <w:rPr>
                <w:bCs/>
                <w:sz w:val="14"/>
                <w:szCs w:val="14"/>
                <w:lang w:val="pl-PL"/>
              </w:rPr>
              <w:t xml:space="preserve">Przestój linii produkcyjnej </w:t>
            </w:r>
          </w:p>
        </w:tc>
        <w:tc>
          <w:tcPr>
            <w:tcW w:w="1745" w:type="dxa"/>
          </w:tcPr>
          <w:p w14:paraId="332F5334" w14:textId="093768D8" w:rsidR="00E36EE1" w:rsidRPr="00B44462" w:rsidRDefault="00657085" w:rsidP="00B81B69">
            <w:pPr>
              <w:tabs>
                <w:tab w:val="left" w:pos="426"/>
              </w:tabs>
              <w:spacing w:line="276" w:lineRule="auto"/>
              <w:jc w:val="both"/>
              <w:rPr>
                <w:bCs/>
                <w:sz w:val="14"/>
                <w:szCs w:val="14"/>
                <w:lang w:val="pl-PL"/>
              </w:rPr>
            </w:pPr>
            <w:r>
              <w:rPr>
                <w:bCs/>
                <w:sz w:val="14"/>
                <w:szCs w:val="14"/>
                <w:lang w:val="pl-PL"/>
              </w:rPr>
              <w:t>8</w:t>
            </w:r>
            <w:r w:rsidR="00087EDB">
              <w:rPr>
                <w:bCs/>
                <w:sz w:val="14"/>
                <w:szCs w:val="14"/>
                <w:lang w:val="pl-PL"/>
              </w:rPr>
              <w:t>.0</w:t>
            </w:r>
            <w:r w:rsidR="00237A80">
              <w:rPr>
                <w:bCs/>
                <w:sz w:val="14"/>
                <w:szCs w:val="14"/>
                <w:lang w:val="pl-PL"/>
              </w:rPr>
              <w:t>0</w:t>
            </w:r>
            <w:r w:rsidR="00BF03AD">
              <w:rPr>
                <w:bCs/>
                <w:sz w:val="14"/>
                <w:szCs w:val="14"/>
                <w:lang w:val="pl-PL"/>
              </w:rPr>
              <w:t>0,00 zł/ 1h</w:t>
            </w:r>
          </w:p>
        </w:tc>
      </w:tr>
      <w:tr w:rsidR="00BF03AD" w:rsidRPr="00E36EE1" w14:paraId="7F03603F" w14:textId="77777777" w:rsidTr="00E36EE1">
        <w:tc>
          <w:tcPr>
            <w:tcW w:w="279" w:type="dxa"/>
          </w:tcPr>
          <w:p w14:paraId="0C255C80" w14:textId="23E16A33" w:rsidR="00E36EE1" w:rsidRPr="00B44462" w:rsidRDefault="00E36EE1" w:rsidP="00B81B69">
            <w:pPr>
              <w:tabs>
                <w:tab w:val="left" w:pos="426"/>
              </w:tabs>
              <w:spacing w:line="276" w:lineRule="auto"/>
              <w:jc w:val="both"/>
              <w:rPr>
                <w:bCs/>
                <w:sz w:val="14"/>
                <w:szCs w:val="14"/>
                <w:lang w:val="pl-PL"/>
              </w:rPr>
            </w:pPr>
            <w:r>
              <w:rPr>
                <w:bCs/>
                <w:sz w:val="14"/>
                <w:szCs w:val="14"/>
                <w:lang w:val="pl-PL"/>
              </w:rPr>
              <w:t>5</w:t>
            </w:r>
          </w:p>
        </w:tc>
        <w:tc>
          <w:tcPr>
            <w:tcW w:w="3210" w:type="dxa"/>
          </w:tcPr>
          <w:p w14:paraId="105A5FBD" w14:textId="04170542" w:rsidR="00E36EE1" w:rsidRPr="00B44462" w:rsidRDefault="00237A80" w:rsidP="00B81B69">
            <w:pPr>
              <w:tabs>
                <w:tab w:val="left" w:pos="426"/>
              </w:tabs>
              <w:spacing w:line="276" w:lineRule="auto"/>
              <w:jc w:val="both"/>
              <w:rPr>
                <w:bCs/>
                <w:sz w:val="14"/>
                <w:szCs w:val="14"/>
                <w:lang w:val="pl-PL"/>
              </w:rPr>
            </w:pPr>
            <w:r>
              <w:rPr>
                <w:bCs/>
                <w:sz w:val="14"/>
                <w:szCs w:val="14"/>
                <w:lang w:val="pl-PL"/>
              </w:rPr>
              <w:t xml:space="preserve">Przeprowadzenie badań zewnętrznych </w:t>
            </w:r>
          </w:p>
        </w:tc>
        <w:tc>
          <w:tcPr>
            <w:tcW w:w="1745" w:type="dxa"/>
          </w:tcPr>
          <w:p w14:paraId="761782D7" w14:textId="41B4403D" w:rsidR="00E36EE1" w:rsidRPr="00B44462" w:rsidRDefault="00237A80" w:rsidP="00B81B69">
            <w:pPr>
              <w:tabs>
                <w:tab w:val="left" w:pos="426"/>
              </w:tabs>
              <w:spacing w:line="276" w:lineRule="auto"/>
              <w:jc w:val="both"/>
              <w:rPr>
                <w:bCs/>
                <w:sz w:val="14"/>
                <w:szCs w:val="14"/>
                <w:lang w:val="pl-PL"/>
              </w:rPr>
            </w:pPr>
            <w:r>
              <w:rPr>
                <w:bCs/>
                <w:sz w:val="14"/>
                <w:szCs w:val="14"/>
                <w:lang w:val="pl-PL"/>
              </w:rPr>
              <w:t>Według wyceny</w:t>
            </w:r>
          </w:p>
        </w:tc>
      </w:tr>
      <w:tr w:rsidR="00BF03AD" w:rsidRPr="00E36EE1" w14:paraId="45F6B490" w14:textId="77777777" w:rsidTr="00E36EE1">
        <w:tc>
          <w:tcPr>
            <w:tcW w:w="279" w:type="dxa"/>
          </w:tcPr>
          <w:p w14:paraId="3F9051B0" w14:textId="19B3E971" w:rsidR="00E36EE1" w:rsidRPr="00B44462" w:rsidRDefault="00E36EE1" w:rsidP="00B81B69">
            <w:pPr>
              <w:tabs>
                <w:tab w:val="left" w:pos="426"/>
              </w:tabs>
              <w:spacing w:line="276" w:lineRule="auto"/>
              <w:jc w:val="both"/>
              <w:rPr>
                <w:bCs/>
                <w:sz w:val="14"/>
                <w:szCs w:val="14"/>
                <w:lang w:val="pl-PL"/>
              </w:rPr>
            </w:pPr>
            <w:r>
              <w:rPr>
                <w:bCs/>
                <w:sz w:val="14"/>
                <w:szCs w:val="14"/>
                <w:lang w:val="pl-PL"/>
              </w:rPr>
              <w:t>6</w:t>
            </w:r>
          </w:p>
        </w:tc>
        <w:tc>
          <w:tcPr>
            <w:tcW w:w="3210" w:type="dxa"/>
          </w:tcPr>
          <w:p w14:paraId="1E9AB012" w14:textId="1029566E" w:rsidR="00E36EE1" w:rsidRPr="00B44462" w:rsidRDefault="00D50645" w:rsidP="00B81B69">
            <w:pPr>
              <w:tabs>
                <w:tab w:val="left" w:pos="426"/>
              </w:tabs>
              <w:spacing w:line="276" w:lineRule="auto"/>
              <w:jc w:val="both"/>
              <w:rPr>
                <w:bCs/>
                <w:sz w:val="14"/>
                <w:szCs w:val="14"/>
                <w:lang w:val="pl-PL"/>
              </w:rPr>
            </w:pPr>
            <w:r>
              <w:rPr>
                <w:bCs/>
                <w:sz w:val="14"/>
                <w:szCs w:val="14"/>
                <w:lang w:val="pl-PL"/>
              </w:rPr>
              <w:t>Przeprowadzenie audytu, o którym mowa w pkt 4.3.</w:t>
            </w:r>
          </w:p>
        </w:tc>
        <w:tc>
          <w:tcPr>
            <w:tcW w:w="1745" w:type="dxa"/>
          </w:tcPr>
          <w:p w14:paraId="2F6161EE" w14:textId="1E9D9ED1" w:rsidR="00E36EE1" w:rsidRPr="00B44462" w:rsidRDefault="007D51FC" w:rsidP="00B81B69">
            <w:pPr>
              <w:tabs>
                <w:tab w:val="left" w:pos="426"/>
              </w:tabs>
              <w:spacing w:line="276" w:lineRule="auto"/>
              <w:jc w:val="both"/>
              <w:rPr>
                <w:bCs/>
                <w:sz w:val="14"/>
                <w:szCs w:val="14"/>
                <w:lang w:val="pl-PL"/>
              </w:rPr>
            </w:pPr>
            <w:r>
              <w:rPr>
                <w:bCs/>
                <w:sz w:val="14"/>
                <w:szCs w:val="14"/>
                <w:lang w:val="pl-PL"/>
              </w:rPr>
              <w:t>250,00</w:t>
            </w:r>
            <w:r w:rsidR="00AE242F">
              <w:rPr>
                <w:bCs/>
                <w:sz w:val="14"/>
                <w:szCs w:val="14"/>
                <w:lang w:val="pl-PL"/>
              </w:rPr>
              <w:t xml:space="preserve"> zł/1 RBH</w:t>
            </w:r>
          </w:p>
        </w:tc>
      </w:tr>
    </w:tbl>
    <w:p w14:paraId="0E14B325" w14:textId="05D4E248" w:rsidR="00BF03AD" w:rsidRPr="00B44462" w:rsidRDefault="00BF03AD" w:rsidP="00B44462">
      <w:pPr>
        <w:tabs>
          <w:tab w:val="left" w:pos="426"/>
        </w:tabs>
        <w:spacing w:line="276" w:lineRule="auto"/>
        <w:jc w:val="both"/>
        <w:rPr>
          <w:bCs/>
          <w:sz w:val="14"/>
          <w:szCs w:val="14"/>
          <w:lang w:val="pl-PL"/>
        </w:rPr>
      </w:pPr>
      <w:r w:rsidRPr="00B44462">
        <w:rPr>
          <w:bCs/>
          <w:sz w:val="14"/>
          <w:szCs w:val="14"/>
          <w:lang w:val="pl-PL"/>
        </w:rPr>
        <w:t>Opłaty</w:t>
      </w:r>
      <w:r>
        <w:rPr>
          <w:bCs/>
          <w:sz w:val="14"/>
          <w:szCs w:val="14"/>
          <w:lang w:val="pl-PL"/>
        </w:rPr>
        <w:t xml:space="preserve">, o których mowa powyżej będą płatane w terminie 7 dni od daty otrzymania przez Dostawcę dokumentu księgowego wraz z kalkulacją godzin oraz </w:t>
      </w:r>
      <w:r w:rsidR="00AE242F">
        <w:rPr>
          <w:bCs/>
          <w:sz w:val="14"/>
          <w:szCs w:val="14"/>
          <w:lang w:val="pl-PL"/>
        </w:rPr>
        <w:t>przyjętą stawką z tabeli.</w:t>
      </w:r>
    </w:p>
    <w:p w14:paraId="600EC4DA" w14:textId="77777777" w:rsidR="00227C99" w:rsidRPr="00886FFB" w:rsidRDefault="00227C99" w:rsidP="00C15AAA">
      <w:pPr>
        <w:numPr>
          <w:ilvl w:val="0"/>
          <w:numId w:val="76"/>
        </w:numPr>
        <w:tabs>
          <w:tab w:val="left" w:pos="426"/>
        </w:tabs>
        <w:spacing w:line="276" w:lineRule="auto"/>
        <w:ind w:left="0" w:firstLine="0"/>
        <w:jc w:val="both"/>
        <w:rPr>
          <w:b/>
          <w:sz w:val="14"/>
          <w:szCs w:val="14"/>
          <w:lang w:val="pl-PL"/>
        </w:rPr>
      </w:pPr>
      <w:r w:rsidRPr="00886FFB">
        <w:rPr>
          <w:bCs/>
          <w:sz w:val="14"/>
          <w:szCs w:val="14"/>
          <w:lang w:val="pl-PL"/>
        </w:rPr>
        <w:t xml:space="preserve">W przypadku, gdy w ramach gwarancji Dostawca wymienia </w:t>
      </w:r>
      <w:r w:rsidR="008D10C3" w:rsidRPr="00886FFB">
        <w:rPr>
          <w:bCs/>
          <w:sz w:val="14"/>
          <w:szCs w:val="14"/>
          <w:lang w:val="pl-PL"/>
        </w:rPr>
        <w:t>Komponent lub jego elementy</w:t>
      </w:r>
      <w:r w:rsidRPr="00886FFB">
        <w:rPr>
          <w:bCs/>
          <w:sz w:val="14"/>
          <w:szCs w:val="14"/>
          <w:lang w:val="pl-PL"/>
        </w:rPr>
        <w:t xml:space="preserve"> na inn</w:t>
      </w:r>
      <w:r w:rsidR="008D10C3" w:rsidRPr="00886FFB">
        <w:rPr>
          <w:bCs/>
          <w:sz w:val="14"/>
          <w:szCs w:val="14"/>
          <w:lang w:val="pl-PL"/>
        </w:rPr>
        <w:t>y</w:t>
      </w:r>
      <w:r w:rsidRPr="00886FFB">
        <w:rPr>
          <w:bCs/>
          <w:sz w:val="14"/>
          <w:szCs w:val="14"/>
          <w:lang w:val="pl-PL"/>
        </w:rPr>
        <w:t xml:space="preserve"> niż pierwotnie </w:t>
      </w:r>
      <w:r w:rsidR="008D10C3" w:rsidRPr="00886FFB">
        <w:rPr>
          <w:bCs/>
          <w:sz w:val="14"/>
          <w:szCs w:val="14"/>
          <w:lang w:val="pl-PL"/>
        </w:rPr>
        <w:t>sprzedany</w:t>
      </w:r>
      <w:r w:rsidRPr="00886FFB">
        <w:rPr>
          <w:bCs/>
          <w:sz w:val="14"/>
          <w:szCs w:val="14"/>
          <w:lang w:val="pl-PL"/>
        </w:rPr>
        <w:t xml:space="preserve"> lub dodaje</w:t>
      </w:r>
      <w:r w:rsidR="008D10C3" w:rsidRPr="00886FFB">
        <w:rPr>
          <w:bCs/>
          <w:sz w:val="14"/>
          <w:szCs w:val="14"/>
          <w:lang w:val="pl-PL"/>
        </w:rPr>
        <w:t xml:space="preserve"> nowe</w:t>
      </w:r>
      <w:r w:rsidRPr="00886FFB">
        <w:rPr>
          <w:bCs/>
          <w:sz w:val="14"/>
          <w:szCs w:val="14"/>
          <w:lang w:val="pl-PL"/>
        </w:rPr>
        <w:t xml:space="preserve">/usuwa </w:t>
      </w:r>
      <w:r w:rsidR="008D10C3" w:rsidRPr="00886FFB">
        <w:rPr>
          <w:bCs/>
          <w:sz w:val="14"/>
          <w:szCs w:val="14"/>
          <w:lang w:val="pl-PL"/>
        </w:rPr>
        <w:t xml:space="preserve">bez wymiany </w:t>
      </w:r>
      <w:r w:rsidRPr="00886FFB">
        <w:rPr>
          <w:bCs/>
          <w:sz w:val="14"/>
          <w:szCs w:val="14"/>
          <w:lang w:val="pl-PL"/>
        </w:rPr>
        <w:t>elementy, każda taka wymiana/modyfikacja wymaga uzyskania uprzedniej zgody I</w:t>
      </w:r>
      <w:r w:rsidR="00244F33" w:rsidRPr="00886FFB">
        <w:rPr>
          <w:bCs/>
          <w:sz w:val="14"/>
          <w:szCs w:val="14"/>
          <w:lang w:val="pl-PL"/>
        </w:rPr>
        <w:t>CPT</w:t>
      </w:r>
      <w:r w:rsidRPr="00886FFB">
        <w:rPr>
          <w:bCs/>
          <w:sz w:val="14"/>
          <w:szCs w:val="14"/>
          <w:lang w:val="pl-PL"/>
        </w:rPr>
        <w:t>.</w:t>
      </w:r>
    </w:p>
    <w:p w14:paraId="31A2D61C" w14:textId="3CDA5A2A" w:rsidR="00703A21" w:rsidRPr="00886FFB" w:rsidRDefault="00703A21" w:rsidP="00C15AAA">
      <w:pPr>
        <w:numPr>
          <w:ilvl w:val="0"/>
          <w:numId w:val="76"/>
        </w:numPr>
        <w:tabs>
          <w:tab w:val="left" w:pos="426"/>
        </w:tabs>
        <w:spacing w:line="276" w:lineRule="auto"/>
        <w:ind w:left="0" w:firstLine="0"/>
        <w:jc w:val="both"/>
        <w:rPr>
          <w:sz w:val="14"/>
          <w:szCs w:val="14"/>
          <w:lang w:val="pl-PL"/>
        </w:rPr>
      </w:pPr>
      <w:r w:rsidRPr="00886FFB">
        <w:rPr>
          <w:sz w:val="14"/>
          <w:szCs w:val="14"/>
          <w:lang w:val="pl-PL"/>
        </w:rPr>
        <w:t xml:space="preserve">W przypadku </w:t>
      </w:r>
      <w:r w:rsidR="00113F5D">
        <w:rPr>
          <w:sz w:val="14"/>
          <w:szCs w:val="14"/>
          <w:lang w:val="pl-PL"/>
        </w:rPr>
        <w:t>braku</w:t>
      </w:r>
      <w:r w:rsidRPr="00886FFB">
        <w:rPr>
          <w:sz w:val="14"/>
          <w:szCs w:val="14"/>
          <w:lang w:val="pl-PL"/>
        </w:rPr>
        <w:t xml:space="preserve"> usunięcia przez Dostawcę zgłoszon</w:t>
      </w:r>
      <w:r w:rsidR="00885330" w:rsidRPr="00886FFB">
        <w:rPr>
          <w:sz w:val="14"/>
          <w:szCs w:val="14"/>
          <w:lang w:val="pl-PL"/>
        </w:rPr>
        <w:t>ych</w:t>
      </w:r>
      <w:r w:rsidRPr="00886FFB">
        <w:rPr>
          <w:sz w:val="14"/>
          <w:szCs w:val="14"/>
          <w:lang w:val="pl-PL"/>
        </w:rPr>
        <w:t xml:space="preserve"> wad w wyznaczonym terminie (przez co rozumie się wymianę Komponentu na wolny od wad lub jego naprawę), ICPT przysługiwać będzie prawo usunięcia ich samodzielnie lub zlecenia ich usunięcia osobie trzeciej, na koszt i ryzyko </w:t>
      </w:r>
      <w:r w:rsidR="00B62D3F" w:rsidRPr="00886FFB">
        <w:rPr>
          <w:sz w:val="14"/>
          <w:szCs w:val="14"/>
          <w:lang w:val="pl-PL"/>
        </w:rPr>
        <w:t>Dostawcy</w:t>
      </w:r>
      <w:r w:rsidR="00DC6204" w:rsidRPr="00886FFB">
        <w:rPr>
          <w:sz w:val="14"/>
          <w:szCs w:val="14"/>
          <w:lang w:val="pl-PL"/>
        </w:rPr>
        <w:t xml:space="preserve"> (zgodnie z pkt 9.1.)</w:t>
      </w:r>
      <w:r w:rsidRPr="00886FFB">
        <w:rPr>
          <w:sz w:val="14"/>
          <w:szCs w:val="14"/>
          <w:lang w:val="pl-PL"/>
        </w:rPr>
        <w:t xml:space="preserve">, jak również prawo do naliczenia kary umownej z tytułu opóźnienia w usuwaniu wad. Kara umowna wnosi 0,5 % wartości brutto Komponentu, w którym stwierdzono wadę, za każdy dzień opóźnienia w jej usunięciu. </w:t>
      </w:r>
      <w:r w:rsidRPr="00886FFB">
        <w:rPr>
          <w:bCs/>
          <w:sz w:val="14"/>
          <w:szCs w:val="14"/>
          <w:lang w:val="pl-PL"/>
        </w:rPr>
        <w:t xml:space="preserve">Kara umowna będzie płatna w ciągu 7 dni od daty otrzymania wezwania od </w:t>
      </w:r>
      <w:r w:rsidR="00111704">
        <w:rPr>
          <w:bCs/>
          <w:sz w:val="14"/>
          <w:szCs w:val="14"/>
          <w:lang w:val="pl-PL"/>
        </w:rPr>
        <w:t>ICPT</w:t>
      </w:r>
      <w:r w:rsidRPr="00886FFB">
        <w:rPr>
          <w:bCs/>
          <w:sz w:val="14"/>
          <w:szCs w:val="14"/>
          <w:lang w:val="pl-PL"/>
        </w:rPr>
        <w:t xml:space="preserve">. </w:t>
      </w:r>
      <w:r w:rsidRPr="00886FFB">
        <w:rPr>
          <w:sz w:val="14"/>
          <w:szCs w:val="14"/>
          <w:lang w:val="pl-PL"/>
        </w:rPr>
        <w:t xml:space="preserve">Zastrzeżona kara umowna nie wyłącza uprawnienia </w:t>
      </w:r>
      <w:r w:rsidR="002D6144" w:rsidRPr="00886FFB">
        <w:rPr>
          <w:sz w:val="14"/>
          <w:szCs w:val="14"/>
          <w:lang w:val="pl-PL"/>
        </w:rPr>
        <w:t>ICPT</w:t>
      </w:r>
      <w:r w:rsidRPr="00886FFB">
        <w:rPr>
          <w:sz w:val="14"/>
          <w:szCs w:val="14"/>
          <w:lang w:val="pl-PL"/>
        </w:rPr>
        <w:t xml:space="preserve"> do dochodzenia odszkodowania przewyższającego wysokość kary umownej na zasadach ogólnych</w:t>
      </w:r>
      <w:r w:rsidR="00D934F9">
        <w:rPr>
          <w:sz w:val="14"/>
          <w:szCs w:val="14"/>
          <w:lang w:val="pl-PL"/>
        </w:rPr>
        <w:t>, żądania zapłaty opłat wskazanych w pkt 7.7.</w:t>
      </w:r>
      <w:r w:rsidR="00DA785B" w:rsidRPr="00886FFB">
        <w:rPr>
          <w:sz w:val="14"/>
          <w:szCs w:val="14"/>
          <w:lang w:val="pl-PL"/>
        </w:rPr>
        <w:t xml:space="preserve"> i nie zwalania Dostawcy z</w:t>
      </w:r>
      <w:r w:rsidR="00B3157A">
        <w:rPr>
          <w:sz w:val="14"/>
          <w:szCs w:val="14"/>
          <w:lang w:val="pl-PL"/>
        </w:rPr>
        <w:t> </w:t>
      </w:r>
      <w:r w:rsidR="00DA785B" w:rsidRPr="00886FFB">
        <w:rPr>
          <w:sz w:val="14"/>
          <w:szCs w:val="14"/>
          <w:lang w:val="pl-PL"/>
        </w:rPr>
        <w:t xml:space="preserve">obowiązku </w:t>
      </w:r>
      <w:r w:rsidR="005C40CC" w:rsidRPr="00886FFB">
        <w:rPr>
          <w:sz w:val="14"/>
          <w:szCs w:val="14"/>
          <w:lang w:val="pl-PL"/>
        </w:rPr>
        <w:t>wymiany Komponentu lub usunięcia wad.</w:t>
      </w:r>
    </w:p>
    <w:p w14:paraId="4EFCADC3" w14:textId="41521076" w:rsidR="000B4CC4" w:rsidRPr="00886FFB" w:rsidRDefault="000B4CC4" w:rsidP="00C15AAA">
      <w:pPr>
        <w:numPr>
          <w:ilvl w:val="0"/>
          <w:numId w:val="76"/>
        </w:numPr>
        <w:tabs>
          <w:tab w:val="left" w:pos="426"/>
        </w:tabs>
        <w:spacing w:line="276" w:lineRule="auto"/>
        <w:ind w:left="0" w:firstLine="0"/>
        <w:jc w:val="both"/>
        <w:rPr>
          <w:b/>
          <w:sz w:val="14"/>
          <w:szCs w:val="14"/>
          <w:lang w:val="pl-PL"/>
        </w:rPr>
      </w:pPr>
      <w:bookmarkStart w:id="24" w:name="_Hlk77069405"/>
      <w:r w:rsidRPr="00886FFB">
        <w:rPr>
          <w:bCs/>
          <w:sz w:val="14"/>
          <w:szCs w:val="14"/>
          <w:lang w:val="pl-PL"/>
        </w:rPr>
        <w:t xml:space="preserve">O ile </w:t>
      </w:r>
      <w:r w:rsidR="00CA6F0C" w:rsidRPr="00886FFB">
        <w:rPr>
          <w:bCs/>
          <w:sz w:val="14"/>
          <w:szCs w:val="14"/>
          <w:lang w:val="pl-PL"/>
        </w:rPr>
        <w:t>Zamówienie</w:t>
      </w:r>
      <w:r w:rsidRPr="00886FFB">
        <w:rPr>
          <w:bCs/>
          <w:sz w:val="14"/>
          <w:szCs w:val="14"/>
          <w:lang w:val="pl-PL"/>
        </w:rPr>
        <w:t xml:space="preserve"> nie stanowi inaczej, wada zostanie uznana za </w:t>
      </w:r>
      <w:r w:rsidR="00CE759E" w:rsidRPr="00886FFB">
        <w:rPr>
          <w:bCs/>
          <w:sz w:val="14"/>
          <w:szCs w:val="14"/>
          <w:lang w:val="pl-PL"/>
        </w:rPr>
        <w:t>W</w:t>
      </w:r>
      <w:r w:rsidRPr="00886FFB">
        <w:rPr>
          <w:bCs/>
          <w:sz w:val="14"/>
          <w:szCs w:val="14"/>
          <w:lang w:val="pl-PL"/>
        </w:rPr>
        <w:t xml:space="preserve">adę seryjną, pod warunkiem, iż ma ona wpływ na funkcjonalność </w:t>
      </w:r>
      <w:r w:rsidR="001216A6" w:rsidRPr="00886FFB">
        <w:rPr>
          <w:bCs/>
          <w:sz w:val="14"/>
          <w:szCs w:val="14"/>
          <w:lang w:val="pl-PL"/>
        </w:rPr>
        <w:t>lub</w:t>
      </w:r>
      <w:r w:rsidRPr="00886FFB">
        <w:rPr>
          <w:bCs/>
          <w:sz w:val="14"/>
          <w:szCs w:val="14"/>
          <w:lang w:val="pl-PL"/>
        </w:rPr>
        <w:t xml:space="preserve"> bezpieczeństwo wynikające z</w:t>
      </w:r>
      <w:r w:rsidR="005D3904">
        <w:rPr>
          <w:bCs/>
          <w:sz w:val="14"/>
          <w:szCs w:val="14"/>
          <w:lang w:val="pl-PL"/>
        </w:rPr>
        <w:t> </w:t>
      </w:r>
      <w:r w:rsidRPr="00886FFB">
        <w:rPr>
          <w:bCs/>
          <w:sz w:val="14"/>
          <w:szCs w:val="14"/>
          <w:lang w:val="pl-PL"/>
        </w:rPr>
        <w:t>użytkowania Komponentu oraz jeżeli co najmniej 3 (trzy) procent wszystkich egzemplarzy Komponentu dostarczonych w okresie 12 miesięcy będzie dotknięte zasadniczo tą samą wadą</w:t>
      </w:r>
      <w:bookmarkEnd w:id="24"/>
      <w:r w:rsidRPr="00886FFB">
        <w:rPr>
          <w:bCs/>
          <w:sz w:val="14"/>
          <w:szCs w:val="14"/>
          <w:lang w:val="pl-PL"/>
        </w:rPr>
        <w:t>.</w:t>
      </w:r>
      <w:r w:rsidR="00955EBC" w:rsidRPr="00886FFB">
        <w:rPr>
          <w:bCs/>
          <w:sz w:val="14"/>
          <w:szCs w:val="14"/>
          <w:lang w:val="pl-PL"/>
        </w:rPr>
        <w:t xml:space="preserve"> W przypadku wystąpienia Wady seryjnej, niezależnie od innych uprawnień określonych Umową, ICPT jest uprawniony do żądania wymiany wszystkich </w:t>
      </w:r>
      <w:r w:rsidR="005E2F7D">
        <w:rPr>
          <w:bCs/>
          <w:sz w:val="14"/>
          <w:szCs w:val="14"/>
          <w:lang w:val="pl-PL"/>
        </w:rPr>
        <w:t xml:space="preserve">egzemplarzy </w:t>
      </w:r>
      <w:r w:rsidR="00955EBC" w:rsidRPr="00886FFB">
        <w:rPr>
          <w:bCs/>
          <w:sz w:val="14"/>
          <w:szCs w:val="14"/>
          <w:lang w:val="pl-PL"/>
        </w:rPr>
        <w:t>Komponentów. Wymiana winna nastąpić na zasadach określonych w pkt 7.4.</w:t>
      </w:r>
    </w:p>
    <w:p w14:paraId="4EA2F784" w14:textId="77777777" w:rsidR="00404931" w:rsidRPr="00886FFB" w:rsidRDefault="00404931" w:rsidP="00C15AAA">
      <w:pPr>
        <w:numPr>
          <w:ilvl w:val="0"/>
          <w:numId w:val="76"/>
        </w:numPr>
        <w:tabs>
          <w:tab w:val="left" w:pos="426"/>
        </w:tabs>
        <w:spacing w:line="276" w:lineRule="auto"/>
        <w:ind w:left="0" w:firstLine="0"/>
        <w:jc w:val="both"/>
        <w:rPr>
          <w:b/>
          <w:sz w:val="14"/>
          <w:szCs w:val="14"/>
          <w:lang w:val="pl-PL"/>
        </w:rPr>
      </w:pPr>
      <w:r w:rsidRPr="00886FFB">
        <w:rPr>
          <w:bCs/>
          <w:sz w:val="14"/>
          <w:szCs w:val="14"/>
          <w:lang w:val="pl-PL"/>
        </w:rPr>
        <w:t>Do momentu całkowitego usunięcia wad i ich wyeliminowania z procesu produkcyjnego, I</w:t>
      </w:r>
      <w:r w:rsidR="00244F33" w:rsidRPr="00886FFB">
        <w:rPr>
          <w:bCs/>
          <w:sz w:val="14"/>
          <w:szCs w:val="14"/>
          <w:lang w:val="pl-PL"/>
        </w:rPr>
        <w:t>CPT</w:t>
      </w:r>
      <w:r w:rsidRPr="00886FFB">
        <w:rPr>
          <w:bCs/>
          <w:sz w:val="14"/>
          <w:szCs w:val="14"/>
          <w:lang w:val="pl-PL"/>
        </w:rPr>
        <w:t xml:space="preserve"> zastrzega sobie prawo do przeprowadzenia audytu na zasadach określonych w pkt 4.3.</w:t>
      </w:r>
    </w:p>
    <w:p w14:paraId="5CFE6F73" w14:textId="3B3EF7E9" w:rsidR="00854EE5" w:rsidRPr="00886FFB" w:rsidRDefault="00854EE5" w:rsidP="00C15AAA">
      <w:pPr>
        <w:numPr>
          <w:ilvl w:val="0"/>
          <w:numId w:val="76"/>
        </w:numPr>
        <w:tabs>
          <w:tab w:val="left" w:pos="426"/>
        </w:tabs>
        <w:spacing w:line="276" w:lineRule="auto"/>
        <w:ind w:left="0" w:firstLine="0"/>
        <w:jc w:val="both"/>
        <w:rPr>
          <w:b/>
          <w:sz w:val="14"/>
          <w:szCs w:val="14"/>
          <w:lang w:val="pl-PL"/>
        </w:rPr>
      </w:pPr>
      <w:r w:rsidRPr="00886FFB">
        <w:rPr>
          <w:bCs/>
          <w:sz w:val="14"/>
          <w:szCs w:val="14"/>
          <w:lang w:val="pl-PL"/>
        </w:rPr>
        <w:t>Postanowienia niniejszego p</w:t>
      </w:r>
      <w:r w:rsidR="00EC5498" w:rsidRPr="00886FFB">
        <w:rPr>
          <w:bCs/>
          <w:sz w:val="14"/>
          <w:szCs w:val="14"/>
          <w:lang w:val="pl-PL"/>
        </w:rPr>
        <w:t>unktu</w:t>
      </w:r>
      <w:r w:rsidRPr="00886FFB">
        <w:rPr>
          <w:bCs/>
          <w:sz w:val="14"/>
          <w:szCs w:val="14"/>
          <w:lang w:val="pl-PL"/>
        </w:rPr>
        <w:t xml:space="preserve"> </w:t>
      </w:r>
      <w:r w:rsidR="00EC5498" w:rsidRPr="00886FFB">
        <w:rPr>
          <w:bCs/>
          <w:sz w:val="14"/>
          <w:szCs w:val="14"/>
          <w:lang w:val="pl-PL"/>
        </w:rPr>
        <w:t xml:space="preserve">7 </w:t>
      </w:r>
      <w:r w:rsidRPr="00886FFB">
        <w:rPr>
          <w:bCs/>
          <w:sz w:val="14"/>
          <w:szCs w:val="14"/>
          <w:lang w:val="pl-PL"/>
        </w:rPr>
        <w:t>nie wyłączają praw przysługujących I</w:t>
      </w:r>
      <w:r w:rsidR="00244F33" w:rsidRPr="00886FFB">
        <w:rPr>
          <w:bCs/>
          <w:sz w:val="14"/>
          <w:szCs w:val="14"/>
          <w:lang w:val="pl-PL"/>
        </w:rPr>
        <w:t>CPT</w:t>
      </w:r>
      <w:r w:rsidRPr="00886FFB">
        <w:rPr>
          <w:bCs/>
          <w:sz w:val="14"/>
          <w:szCs w:val="14"/>
          <w:lang w:val="pl-PL"/>
        </w:rPr>
        <w:t xml:space="preserve"> z</w:t>
      </w:r>
      <w:r w:rsidR="005D3904">
        <w:rPr>
          <w:bCs/>
          <w:sz w:val="14"/>
          <w:szCs w:val="14"/>
          <w:lang w:val="pl-PL"/>
        </w:rPr>
        <w:t> </w:t>
      </w:r>
      <w:r w:rsidRPr="00886FFB">
        <w:rPr>
          <w:bCs/>
          <w:sz w:val="14"/>
          <w:szCs w:val="14"/>
          <w:lang w:val="pl-PL"/>
        </w:rPr>
        <w:t>tytułu rękojmi.</w:t>
      </w:r>
    </w:p>
    <w:p w14:paraId="24E20F8B" w14:textId="58F2B108" w:rsidR="007E0A22" w:rsidRPr="00886FFB" w:rsidRDefault="00C7208F" w:rsidP="00C15AAA">
      <w:pPr>
        <w:numPr>
          <w:ilvl w:val="0"/>
          <w:numId w:val="76"/>
        </w:numPr>
        <w:tabs>
          <w:tab w:val="left" w:pos="426"/>
        </w:tabs>
        <w:spacing w:line="276" w:lineRule="auto"/>
        <w:ind w:left="0" w:firstLine="0"/>
        <w:jc w:val="both"/>
        <w:rPr>
          <w:b/>
          <w:sz w:val="14"/>
          <w:szCs w:val="14"/>
          <w:lang w:val="pl-PL"/>
        </w:rPr>
      </w:pPr>
      <w:r w:rsidRPr="00886FFB">
        <w:rPr>
          <w:bCs/>
          <w:sz w:val="14"/>
          <w:szCs w:val="14"/>
          <w:lang w:val="pl-PL"/>
        </w:rPr>
        <w:t xml:space="preserve">W zakresie nieuregulowanym w niniejszym punkcie </w:t>
      </w:r>
      <w:r w:rsidR="00EC5498" w:rsidRPr="00886FFB">
        <w:rPr>
          <w:bCs/>
          <w:sz w:val="14"/>
          <w:szCs w:val="14"/>
          <w:lang w:val="pl-PL"/>
        </w:rPr>
        <w:t xml:space="preserve">7 </w:t>
      </w:r>
      <w:r w:rsidRPr="00886FFB">
        <w:rPr>
          <w:bCs/>
          <w:sz w:val="14"/>
          <w:szCs w:val="14"/>
          <w:lang w:val="pl-PL"/>
        </w:rPr>
        <w:t xml:space="preserve">w sposób odpowiedni zastosowanie mają odpowiednie standardy </w:t>
      </w:r>
      <w:r w:rsidR="00721276" w:rsidRPr="00886FFB">
        <w:rPr>
          <w:bCs/>
          <w:sz w:val="14"/>
          <w:szCs w:val="14"/>
          <w:lang w:val="pl-PL"/>
        </w:rPr>
        <w:t>ISO 9001:2015</w:t>
      </w:r>
      <w:r w:rsidRPr="00886FFB">
        <w:rPr>
          <w:bCs/>
          <w:sz w:val="14"/>
          <w:szCs w:val="14"/>
          <w:lang w:val="pl-PL"/>
        </w:rPr>
        <w:t>.</w:t>
      </w:r>
    </w:p>
    <w:p w14:paraId="18FF460A" w14:textId="77777777" w:rsidR="00CE759E" w:rsidRPr="00886FFB" w:rsidRDefault="00CE759E" w:rsidP="00C15AAA">
      <w:pPr>
        <w:tabs>
          <w:tab w:val="left" w:pos="426"/>
        </w:tabs>
        <w:spacing w:line="276" w:lineRule="auto"/>
        <w:jc w:val="both"/>
        <w:rPr>
          <w:b/>
          <w:sz w:val="14"/>
          <w:szCs w:val="14"/>
          <w:lang w:val="pl-PL"/>
        </w:rPr>
      </w:pPr>
    </w:p>
    <w:p w14:paraId="142EA60F" w14:textId="77777777" w:rsidR="00B73ED0" w:rsidRPr="00886FFB" w:rsidRDefault="00B73ED0" w:rsidP="00C15AAA">
      <w:pPr>
        <w:keepNext/>
        <w:numPr>
          <w:ilvl w:val="0"/>
          <w:numId w:val="101"/>
        </w:numPr>
        <w:spacing w:line="276" w:lineRule="auto"/>
        <w:ind w:left="357" w:hanging="357"/>
        <w:jc w:val="center"/>
        <w:outlineLvl w:val="0"/>
        <w:rPr>
          <w:b/>
          <w:kern w:val="28"/>
          <w:sz w:val="14"/>
          <w:szCs w:val="14"/>
          <w:lang w:val="pl-PL" w:eastAsia="de-DE"/>
        </w:rPr>
      </w:pPr>
      <w:bookmarkStart w:id="25" w:name="_Hlk38879888"/>
      <w:r w:rsidRPr="00886FFB">
        <w:rPr>
          <w:b/>
          <w:kern w:val="28"/>
          <w:sz w:val="14"/>
          <w:szCs w:val="14"/>
          <w:lang w:val="pl-PL" w:eastAsia="de-DE"/>
        </w:rPr>
        <w:t>Produkcja awaryjna</w:t>
      </w:r>
    </w:p>
    <w:p w14:paraId="5CA5384F" w14:textId="6B44A21C" w:rsidR="00B73ED0" w:rsidRPr="00886FFB" w:rsidRDefault="00B73ED0" w:rsidP="00C15AAA">
      <w:pPr>
        <w:numPr>
          <w:ilvl w:val="0"/>
          <w:numId w:val="83"/>
        </w:numPr>
        <w:tabs>
          <w:tab w:val="left" w:pos="426"/>
        </w:tabs>
        <w:spacing w:line="276" w:lineRule="auto"/>
        <w:ind w:left="0" w:firstLine="0"/>
        <w:jc w:val="both"/>
        <w:rPr>
          <w:bCs/>
          <w:sz w:val="14"/>
          <w:szCs w:val="14"/>
          <w:lang w:val="pl-PL"/>
        </w:rPr>
      </w:pPr>
      <w:r w:rsidRPr="00886FFB">
        <w:rPr>
          <w:bCs/>
          <w:sz w:val="14"/>
          <w:szCs w:val="14"/>
          <w:lang w:val="pl-PL"/>
        </w:rPr>
        <w:t xml:space="preserve">Dostawca </w:t>
      </w:r>
      <w:r w:rsidR="00721276" w:rsidRPr="00886FFB">
        <w:rPr>
          <w:bCs/>
          <w:sz w:val="14"/>
          <w:szCs w:val="14"/>
          <w:lang w:val="pl-PL"/>
        </w:rPr>
        <w:t xml:space="preserve">wraz z zawarciem Umowy </w:t>
      </w:r>
      <w:r w:rsidRPr="00886FFB">
        <w:rPr>
          <w:bCs/>
          <w:sz w:val="14"/>
          <w:szCs w:val="14"/>
          <w:lang w:val="pl-PL"/>
        </w:rPr>
        <w:t>udziela ICPT ograniczonego czasowo, niezbędnego do zakończenia produkcji</w:t>
      </w:r>
      <w:r w:rsidR="0051554D" w:rsidRPr="00886FFB">
        <w:rPr>
          <w:bCs/>
          <w:sz w:val="14"/>
          <w:szCs w:val="14"/>
          <w:lang w:val="pl-PL"/>
        </w:rPr>
        <w:t>/montażu</w:t>
      </w:r>
      <w:r w:rsidRPr="00886FFB">
        <w:rPr>
          <w:bCs/>
          <w:sz w:val="14"/>
          <w:szCs w:val="14"/>
          <w:lang w:val="pl-PL"/>
        </w:rPr>
        <w:t xml:space="preserve"> na podstawie Umowy, niezbywalnego prawa do wytwarzania Komponentów lub do zlecania ich produkcji</w:t>
      </w:r>
      <w:r w:rsidR="0051554D" w:rsidRPr="00886FFB">
        <w:rPr>
          <w:bCs/>
          <w:sz w:val="14"/>
          <w:szCs w:val="14"/>
          <w:lang w:val="pl-PL"/>
        </w:rPr>
        <w:t>/montażu</w:t>
      </w:r>
      <w:r w:rsidRPr="00886FFB">
        <w:rPr>
          <w:bCs/>
          <w:sz w:val="14"/>
          <w:szCs w:val="14"/>
          <w:lang w:val="pl-PL"/>
        </w:rPr>
        <w:t xml:space="preserve"> osobom trzecim </w:t>
      </w:r>
      <w:bookmarkEnd w:id="25"/>
      <w:r w:rsidRPr="00886FFB">
        <w:rPr>
          <w:bCs/>
          <w:sz w:val="14"/>
          <w:szCs w:val="14"/>
          <w:lang w:val="pl-PL"/>
        </w:rPr>
        <w:t>oraz wprowadzania do obrotu Komponentów objętych Umow</w:t>
      </w:r>
      <w:r w:rsidR="006B1582" w:rsidRPr="00886FFB">
        <w:rPr>
          <w:bCs/>
          <w:sz w:val="14"/>
          <w:szCs w:val="14"/>
          <w:lang w:val="pl-PL"/>
        </w:rPr>
        <w:t>ą</w:t>
      </w:r>
      <w:r w:rsidRPr="00886FFB">
        <w:rPr>
          <w:bCs/>
          <w:sz w:val="14"/>
          <w:szCs w:val="14"/>
          <w:lang w:val="pl-PL"/>
        </w:rPr>
        <w:t>, które nie zostały jeszcze dostarczone do ICPT („Prawo do Produkcji Awaryjnej”) w</w:t>
      </w:r>
      <w:r w:rsidR="00F07FA0" w:rsidRPr="00886FFB">
        <w:rPr>
          <w:bCs/>
          <w:sz w:val="14"/>
          <w:szCs w:val="14"/>
          <w:lang w:val="pl-PL"/>
        </w:rPr>
        <w:t> </w:t>
      </w:r>
      <w:r w:rsidRPr="00886FFB">
        <w:rPr>
          <w:bCs/>
          <w:sz w:val="14"/>
          <w:szCs w:val="14"/>
          <w:lang w:val="pl-PL"/>
        </w:rPr>
        <w:t xml:space="preserve">przypadku, gdy Dostawca </w:t>
      </w:r>
      <w:r w:rsidR="00285C74" w:rsidRPr="00886FFB">
        <w:rPr>
          <w:bCs/>
          <w:sz w:val="14"/>
          <w:szCs w:val="14"/>
          <w:lang w:val="pl-PL"/>
        </w:rPr>
        <w:t>podejmie decyzję lub zostanie zmuszony do</w:t>
      </w:r>
      <w:r w:rsidRPr="00886FFB">
        <w:rPr>
          <w:bCs/>
          <w:sz w:val="14"/>
          <w:szCs w:val="14"/>
          <w:lang w:val="pl-PL"/>
        </w:rPr>
        <w:t xml:space="preserve"> wstrzymani</w:t>
      </w:r>
      <w:r w:rsidR="00EC2941" w:rsidRPr="00886FFB">
        <w:rPr>
          <w:bCs/>
          <w:sz w:val="14"/>
          <w:szCs w:val="14"/>
          <w:lang w:val="pl-PL"/>
        </w:rPr>
        <w:t>a</w:t>
      </w:r>
      <w:r w:rsidR="005E2F7D">
        <w:rPr>
          <w:bCs/>
          <w:sz w:val="14"/>
          <w:szCs w:val="14"/>
          <w:lang w:val="pl-PL"/>
        </w:rPr>
        <w:t xml:space="preserve"> pracy</w:t>
      </w:r>
      <w:r w:rsidRPr="00886FFB">
        <w:rPr>
          <w:bCs/>
          <w:sz w:val="14"/>
          <w:szCs w:val="14"/>
          <w:lang w:val="pl-PL"/>
        </w:rPr>
        <w:t xml:space="preserve"> linii produkcyjnej</w:t>
      </w:r>
      <w:r w:rsidR="00BC47B5" w:rsidRPr="00886FFB">
        <w:rPr>
          <w:bCs/>
          <w:sz w:val="14"/>
          <w:szCs w:val="14"/>
          <w:lang w:val="pl-PL"/>
        </w:rPr>
        <w:t>/montażowej</w:t>
      </w:r>
      <w:r w:rsidRPr="00886FFB">
        <w:rPr>
          <w:bCs/>
          <w:sz w:val="14"/>
          <w:szCs w:val="14"/>
          <w:lang w:val="pl-PL"/>
        </w:rPr>
        <w:t xml:space="preserve"> Komponentów z przyczyn ekonomicznych</w:t>
      </w:r>
      <w:r w:rsidR="00285C74" w:rsidRPr="00886FFB">
        <w:rPr>
          <w:bCs/>
          <w:sz w:val="14"/>
          <w:szCs w:val="14"/>
          <w:lang w:val="pl-PL"/>
        </w:rPr>
        <w:t xml:space="preserve"> lub prawnych</w:t>
      </w:r>
      <w:r w:rsidRPr="00886FFB">
        <w:rPr>
          <w:bCs/>
          <w:sz w:val="14"/>
          <w:szCs w:val="14"/>
          <w:lang w:val="pl-PL"/>
        </w:rPr>
        <w:t xml:space="preserve"> w</w:t>
      </w:r>
      <w:r w:rsidR="00007479">
        <w:rPr>
          <w:bCs/>
          <w:sz w:val="14"/>
          <w:szCs w:val="14"/>
          <w:lang w:val="pl-PL"/>
        </w:rPr>
        <w:t> </w:t>
      </w:r>
      <w:r w:rsidRPr="00886FFB">
        <w:rPr>
          <w:bCs/>
          <w:sz w:val="14"/>
          <w:szCs w:val="14"/>
          <w:lang w:val="pl-PL"/>
        </w:rPr>
        <w:t>oparciu o</w:t>
      </w:r>
      <w:r w:rsidR="00F07FA0" w:rsidRPr="00886FFB">
        <w:rPr>
          <w:bCs/>
          <w:sz w:val="14"/>
          <w:szCs w:val="14"/>
          <w:lang w:val="pl-PL"/>
        </w:rPr>
        <w:t> </w:t>
      </w:r>
      <w:r w:rsidRPr="00886FFB">
        <w:rPr>
          <w:bCs/>
          <w:sz w:val="14"/>
          <w:szCs w:val="14"/>
          <w:lang w:val="pl-PL"/>
        </w:rPr>
        <w:t xml:space="preserve">dowody (każdy taki przypadek zwany </w:t>
      </w:r>
      <w:r w:rsidR="000F5320" w:rsidRPr="00886FFB">
        <w:rPr>
          <w:bCs/>
          <w:sz w:val="14"/>
          <w:szCs w:val="14"/>
          <w:lang w:val="pl-PL"/>
        </w:rPr>
        <w:t xml:space="preserve">będzie </w:t>
      </w:r>
      <w:r w:rsidRPr="00886FFB">
        <w:rPr>
          <w:bCs/>
          <w:sz w:val="14"/>
          <w:szCs w:val="14"/>
          <w:lang w:val="pl-PL"/>
        </w:rPr>
        <w:t>„Przypadkiem Awaryjnym”). Dostawca powiadomi ICPT bez zbędnej zwłoki, o zaistnieniu Przypadku Awaryjnego. Skorzystanie przez ICPT z Prawa do Produkcji Awaryjnej pozostaje bez uszczerbku dla innych praw umownych lub ustawowych ICPT.</w:t>
      </w:r>
    </w:p>
    <w:p w14:paraId="496E04A4" w14:textId="3647298E" w:rsidR="00B73ED0" w:rsidRPr="00886FFB" w:rsidRDefault="00EE2FAD" w:rsidP="00C15AAA">
      <w:pPr>
        <w:numPr>
          <w:ilvl w:val="0"/>
          <w:numId w:val="83"/>
        </w:numPr>
        <w:tabs>
          <w:tab w:val="left" w:pos="426"/>
        </w:tabs>
        <w:spacing w:line="276" w:lineRule="auto"/>
        <w:ind w:left="0" w:firstLine="0"/>
        <w:jc w:val="both"/>
        <w:rPr>
          <w:bCs/>
          <w:sz w:val="14"/>
          <w:szCs w:val="14"/>
          <w:lang w:val="pl-PL"/>
        </w:rPr>
      </w:pPr>
      <w:r w:rsidRPr="00886FFB">
        <w:rPr>
          <w:bCs/>
          <w:sz w:val="14"/>
          <w:szCs w:val="14"/>
          <w:lang w:val="pl-PL"/>
        </w:rPr>
        <w:t>Dostaw</w:t>
      </w:r>
      <w:r w:rsidR="00303E48" w:rsidRPr="00886FFB">
        <w:rPr>
          <w:bCs/>
          <w:sz w:val="14"/>
          <w:szCs w:val="14"/>
          <w:lang w:val="pl-PL"/>
        </w:rPr>
        <w:t>c</w:t>
      </w:r>
      <w:r w:rsidRPr="00886FFB">
        <w:rPr>
          <w:bCs/>
          <w:sz w:val="14"/>
          <w:szCs w:val="14"/>
          <w:lang w:val="pl-PL"/>
        </w:rPr>
        <w:t>a po powiadomieniu o zaistnieniu Przypadku Awaryjnego</w:t>
      </w:r>
      <w:r w:rsidR="00B73ED0" w:rsidRPr="00886FFB">
        <w:rPr>
          <w:bCs/>
          <w:sz w:val="14"/>
          <w:szCs w:val="14"/>
          <w:lang w:val="pl-PL"/>
        </w:rPr>
        <w:t xml:space="preserve"> bez zbędnej zwłoki </w:t>
      </w:r>
      <w:r w:rsidRPr="00886FFB">
        <w:rPr>
          <w:bCs/>
          <w:sz w:val="14"/>
          <w:szCs w:val="14"/>
          <w:lang w:val="pl-PL"/>
        </w:rPr>
        <w:t xml:space="preserve">udzieli </w:t>
      </w:r>
      <w:r w:rsidR="00B73ED0" w:rsidRPr="00886FFB">
        <w:rPr>
          <w:bCs/>
          <w:sz w:val="14"/>
          <w:szCs w:val="14"/>
          <w:lang w:val="pl-PL"/>
        </w:rPr>
        <w:t xml:space="preserve">ICPT </w:t>
      </w:r>
      <w:r w:rsidR="0046017C" w:rsidRPr="00886FFB">
        <w:rPr>
          <w:bCs/>
          <w:sz w:val="14"/>
          <w:szCs w:val="14"/>
          <w:lang w:val="pl-PL"/>
        </w:rPr>
        <w:t xml:space="preserve">nieodpłatnej </w:t>
      </w:r>
      <w:r w:rsidR="00285C74" w:rsidRPr="00886FFB">
        <w:rPr>
          <w:bCs/>
          <w:sz w:val="14"/>
          <w:szCs w:val="14"/>
          <w:lang w:val="pl-PL"/>
        </w:rPr>
        <w:t>lic</w:t>
      </w:r>
      <w:r w:rsidRPr="00886FFB">
        <w:rPr>
          <w:bCs/>
          <w:sz w:val="14"/>
          <w:szCs w:val="14"/>
          <w:lang w:val="pl-PL"/>
        </w:rPr>
        <w:t>encji</w:t>
      </w:r>
      <w:r w:rsidR="00285C74" w:rsidRPr="00886FFB">
        <w:rPr>
          <w:bCs/>
          <w:sz w:val="14"/>
          <w:szCs w:val="14"/>
          <w:lang w:val="pl-PL"/>
        </w:rPr>
        <w:t xml:space="preserve"> do </w:t>
      </w:r>
      <w:r w:rsidR="00B73ED0" w:rsidRPr="00886FFB">
        <w:rPr>
          <w:bCs/>
          <w:sz w:val="14"/>
          <w:szCs w:val="14"/>
          <w:lang w:val="pl-PL"/>
        </w:rPr>
        <w:t>Technologi</w:t>
      </w:r>
      <w:r w:rsidRPr="00886FFB">
        <w:rPr>
          <w:bCs/>
          <w:sz w:val="14"/>
          <w:szCs w:val="14"/>
          <w:lang w:val="pl-PL"/>
        </w:rPr>
        <w:t>i</w:t>
      </w:r>
      <w:r w:rsidR="00B73ED0" w:rsidRPr="00886FFB">
        <w:rPr>
          <w:bCs/>
          <w:sz w:val="14"/>
          <w:szCs w:val="14"/>
          <w:lang w:val="pl-PL"/>
        </w:rPr>
        <w:t xml:space="preserve"> i </w:t>
      </w:r>
      <w:r w:rsidR="00303E48" w:rsidRPr="00886FFB">
        <w:rPr>
          <w:bCs/>
          <w:sz w:val="14"/>
          <w:szCs w:val="14"/>
          <w:lang w:val="pl-PL"/>
        </w:rPr>
        <w:t>p</w:t>
      </w:r>
      <w:r w:rsidR="00B73ED0" w:rsidRPr="00886FFB">
        <w:rPr>
          <w:bCs/>
          <w:sz w:val="14"/>
          <w:szCs w:val="14"/>
          <w:lang w:val="pl-PL"/>
        </w:rPr>
        <w:t>roces</w:t>
      </w:r>
      <w:r w:rsidRPr="00886FFB">
        <w:rPr>
          <w:bCs/>
          <w:sz w:val="14"/>
          <w:szCs w:val="14"/>
          <w:lang w:val="pl-PL"/>
        </w:rPr>
        <w:t>u</w:t>
      </w:r>
      <w:r w:rsidR="00B73ED0" w:rsidRPr="00886FFB">
        <w:rPr>
          <w:bCs/>
          <w:sz w:val="14"/>
          <w:szCs w:val="14"/>
          <w:lang w:val="pl-PL"/>
        </w:rPr>
        <w:t xml:space="preserve"> </w:t>
      </w:r>
      <w:r w:rsidR="00303E48" w:rsidRPr="00886FFB">
        <w:rPr>
          <w:bCs/>
          <w:sz w:val="14"/>
          <w:szCs w:val="14"/>
          <w:lang w:val="pl-PL"/>
        </w:rPr>
        <w:t>p</w:t>
      </w:r>
      <w:r w:rsidR="00B73ED0" w:rsidRPr="00886FFB">
        <w:rPr>
          <w:bCs/>
          <w:sz w:val="14"/>
          <w:szCs w:val="14"/>
          <w:lang w:val="pl-PL"/>
        </w:rPr>
        <w:t>rodukc</w:t>
      </w:r>
      <w:r w:rsidR="00303E48" w:rsidRPr="00886FFB">
        <w:rPr>
          <w:bCs/>
          <w:sz w:val="14"/>
          <w:szCs w:val="14"/>
          <w:lang w:val="pl-PL"/>
        </w:rPr>
        <w:t>ji</w:t>
      </w:r>
      <w:r w:rsidR="00B73ED0" w:rsidRPr="00886FFB">
        <w:rPr>
          <w:bCs/>
          <w:sz w:val="14"/>
          <w:szCs w:val="14"/>
          <w:lang w:val="pl-PL"/>
        </w:rPr>
        <w:t xml:space="preserve"> w tym </w:t>
      </w:r>
      <w:r w:rsidRPr="00886FFB">
        <w:rPr>
          <w:bCs/>
          <w:sz w:val="14"/>
          <w:szCs w:val="14"/>
          <w:lang w:val="pl-PL"/>
        </w:rPr>
        <w:t xml:space="preserve">także przekaże </w:t>
      </w:r>
      <w:r w:rsidR="00B73ED0" w:rsidRPr="00886FFB">
        <w:rPr>
          <w:bCs/>
          <w:sz w:val="14"/>
          <w:szCs w:val="14"/>
          <w:lang w:val="pl-PL"/>
        </w:rPr>
        <w:t>wszystkie informacje, dokumenty, narzędzia i materiały, także od poddostawców</w:t>
      </w:r>
      <w:r w:rsidR="00A74150" w:rsidRPr="00886FFB">
        <w:rPr>
          <w:bCs/>
          <w:sz w:val="14"/>
          <w:szCs w:val="14"/>
          <w:lang w:val="pl-PL"/>
        </w:rPr>
        <w:t xml:space="preserve"> Dostawcy</w:t>
      </w:r>
      <w:r w:rsidR="00B73ED0" w:rsidRPr="00886FFB">
        <w:rPr>
          <w:bCs/>
          <w:sz w:val="14"/>
          <w:szCs w:val="14"/>
          <w:lang w:val="pl-PL"/>
        </w:rPr>
        <w:t>, które są niezbędne do wytwarzania Komponentów po standardowej stawce rynkowej. Na warunkach uzgodnionych oddzielnie przez Strony, na żądanie ICPT Dostawca udzieli ICPT wsparcia w postaci wykwalifikowanych pracowników</w:t>
      </w:r>
      <w:r w:rsidR="00F07FA0" w:rsidRPr="00886FFB">
        <w:rPr>
          <w:bCs/>
          <w:sz w:val="14"/>
          <w:szCs w:val="14"/>
          <w:lang w:val="pl-PL"/>
        </w:rPr>
        <w:t xml:space="preserve"> lub współpracowników</w:t>
      </w:r>
      <w:r w:rsidR="00B73ED0" w:rsidRPr="00886FFB">
        <w:rPr>
          <w:bCs/>
          <w:sz w:val="14"/>
          <w:szCs w:val="14"/>
          <w:lang w:val="pl-PL"/>
        </w:rPr>
        <w:t xml:space="preserve">. </w:t>
      </w:r>
    </w:p>
    <w:p w14:paraId="04562BB6" w14:textId="5F0DB3A0" w:rsidR="007E0A22" w:rsidRPr="00886FFB" w:rsidRDefault="00B73ED0" w:rsidP="00C15AAA">
      <w:pPr>
        <w:numPr>
          <w:ilvl w:val="0"/>
          <w:numId w:val="83"/>
        </w:numPr>
        <w:tabs>
          <w:tab w:val="left" w:pos="426"/>
        </w:tabs>
        <w:spacing w:line="276" w:lineRule="auto"/>
        <w:ind w:left="0" w:firstLine="0"/>
        <w:jc w:val="both"/>
        <w:rPr>
          <w:bCs/>
          <w:sz w:val="14"/>
          <w:szCs w:val="14"/>
          <w:lang w:val="pl-PL"/>
        </w:rPr>
      </w:pPr>
      <w:r w:rsidRPr="00886FFB">
        <w:rPr>
          <w:bCs/>
          <w:sz w:val="14"/>
          <w:szCs w:val="14"/>
          <w:lang w:val="pl-PL"/>
        </w:rPr>
        <w:t>Z chwilą wygaśnięcia Prawa do Produkcji Awaryjnej</w:t>
      </w:r>
      <w:r w:rsidR="00285C74" w:rsidRPr="00886FFB">
        <w:rPr>
          <w:bCs/>
          <w:sz w:val="14"/>
          <w:szCs w:val="14"/>
          <w:lang w:val="pl-PL"/>
        </w:rPr>
        <w:t xml:space="preserve"> udzielona ICPT licencja wygasa, a I</w:t>
      </w:r>
      <w:r w:rsidR="00E71E9D" w:rsidRPr="00886FFB">
        <w:rPr>
          <w:bCs/>
          <w:sz w:val="14"/>
          <w:szCs w:val="14"/>
          <w:lang w:val="pl-PL"/>
        </w:rPr>
        <w:t>CPT</w:t>
      </w:r>
      <w:r w:rsidR="00285C74" w:rsidRPr="00886FFB">
        <w:rPr>
          <w:bCs/>
          <w:sz w:val="14"/>
          <w:szCs w:val="14"/>
          <w:lang w:val="pl-PL"/>
        </w:rPr>
        <w:t xml:space="preserve"> będzie zobowiązany zwrócić </w:t>
      </w:r>
      <w:r w:rsidRPr="00886FFB">
        <w:rPr>
          <w:bCs/>
          <w:sz w:val="14"/>
          <w:szCs w:val="14"/>
          <w:lang w:val="pl-PL"/>
        </w:rPr>
        <w:t>Dostawcy</w:t>
      </w:r>
      <w:r w:rsidR="00285C74" w:rsidRPr="00886FFB">
        <w:rPr>
          <w:bCs/>
          <w:sz w:val="14"/>
          <w:szCs w:val="14"/>
          <w:lang w:val="pl-PL"/>
        </w:rPr>
        <w:t xml:space="preserve"> </w:t>
      </w:r>
      <w:r w:rsidRPr="00886FFB">
        <w:rPr>
          <w:bCs/>
          <w:sz w:val="14"/>
          <w:szCs w:val="14"/>
          <w:lang w:val="pl-PL"/>
        </w:rPr>
        <w:t>wszystkie informacje, dokumenty, narzędzia i</w:t>
      </w:r>
      <w:r w:rsidR="008D7BFD">
        <w:rPr>
          <w:bCs/>
          <w:sz w:val="14"/>
          <w:szCs w:val="14"/>
          <w:lang w:val="pl-PL"/>
        </w:rPr>
        <w:t> </w:t>
      </w:r>
      <w:r w:rsidRPr="00886FFB">
        <w:rPr>
          <w:bCs/>
          <w:sz w:val="14"/>
          <w:szCs w:val="14"/>
          <w:lang w:val="pl-PL"/>
        </w:rPr>
        <w:t>materiały, w tym należące do poddostawców, które są niezbędne do produkcji Komponentów.</w:t>
      </w:r>
    </w:p>
    <w:p w14:paraId="642FA0E9" w14:textId="77777777" w:rsidR="00285C74" w:rsidRPr="00886FFB" w:rsidRDefault="00285C74" w:rsidP="00C15AAA">
      <w:pPr>
        <w:tabs>
          <w:tab w:val="left" w:pos="426"/>
        </w:tabs>
        <w:spacing w:line="276" w:lineRule="auto"/>
        <w:jc w:val="both"/>
        <w:rPr>
          <w:bCs/>
          <w:sz w:val="14"/>
          <w:szCs w:val="14"/>
          <w:lang w:val="pl-PL"/>
        </w:rPr>
      </w:pPr>
    </w:p>
    <w:p w14:paraId="123CEBC1" w14:textId="77777777" w:rsidR="00971BD3" w:rsidRPr="00886FFB" w:rsidRDefault="00971BD3" w:rsidP="00C15AAA">
      <w:pPr>
        <w:keepNext/>
        <w:numPr>
          <w:ilvl w:val="0"/>
          <w:numId w:val="101"/>
        </w:numPr>
        <w:spacing w:line="276" w:lineRule="auto"/>
        <w:ind w:left="357" w:hanging="357"/>
        <w:jc w:val="center"/>
        <w:outlineLvl w:val="0"/>
        <w:rPr>
          <w:b/>
          <w:kern w:val="28"/>
          <w:sz w:val="14"/>
          <w:szCs w:val="14"/>
          <w:lang w:val="pl-PL" w:eastAsia="de-DE"/>
        </w:rPr>
      </w:pPr>
      <w:r w:rsidRPr="00886FFB">
        <w:rPr>
          <w:b/>
          <w:kern w:val="28"/>
          <w:sz w:val="14"/>
          <w:szCs w:val="14"/>
          <w:lang w:val="pl-PL" w:eastAsia="de-DE"/>
        </w:rPr>
        <w:t>Wykonanie zastępcze</w:t>
      </w:r>
    </w:p>
    <w:p w14:paraId="462D0E2D" w14:textId="77777777" w:rsidR="00971BD3" w:rsidRPr="00886FFB" w:rsidRDefault="00971BD3" w:rsidP="00C15AAA">
      <w:pPr>
        <w:numPr>
          <w:ilvl w:val="0"/>
          <w:numId w:val="86"/>
        </w:numPr>
        <w:tabs>
          <w:tab w:val="left" w:pos="426"/>
        </w:tabs>
        <w:spacing w:line="276" w:lineRule="auto"/>
        <w:ind w:left="0" w:firstLine="0"/>
        <w:jc w:val="both"/>
        <w:rPr>
          <w:bCs/>
          <w:sz w:val="14"/>
          <w:szCs w:val="14"/>
          <w:lang w:val="pl-PL"/>
        </w:rPr>
      </w:pPr>
      <w:r w:rsidRPr="00886FFB">
        <w:rPr>
          <w:bCs/>
          <w:sz w:val="14"/>
          <w:szCs w:val="14"/>
          <w:lang w:val="pl-PL"/>
        </w:rPr>
        <w:t xml:space="preserve">Niezależnie od uprawień określonych w pkt 8 powyżej, IMPACT przysługuje prawo zlecenia </w:t>
      </w:r>
      <w:r w:rsidR="002C3F34" w:rsidRPr="00886FFB">
        <w:rPr>
          <w:bCs/>
          <w:sz w:val="14"/>
          <w:szCs w:val="14"/>
          <w:lang w:val="pl-PL"/>
        </w:rPr>
        <w:t xml:space="preserve">osobie trzeciej </w:t>
      </w:r>
      <w:r w:rsidRPr="00886FFB">
        <w:rPr>
          <w:bCs/>
          <w:sz w:val="14"/>
          <w:szCs w:val="14"/>
          <w:lang w:val="pl-PL"/>
        </w:rPr>
        <w:t>wykonania dostawy na koszt i ryzyko Dostawcy, jeżeli Dostawca:</w:t>
      </w:r>
    </w:p>
    <w:p w14:paraId="49859DA1" w14:textId="1D346A95" w:rsidR="00971BD3" w:rsidRDefault="00C42D10" w:rsidP="00C15AAA">
      <w:pPr>
        <w:numPr>
          <w:ilvl w:val="0"/>
          <w:numId w:val="87"/>
        </w:numPr>
        <w:spacing w:line="276" w:lineRule="auto"/>
        <w:ind w:left="357" w:hanging="357"/>
        <w:jc w:val="both"/>
        <w:rPr>
          <w:bCs/>
          <w:sz w:val="14"/>
          <w:szCs w:val="14"/>
          <w:lang w:val="pl-PL"/>
        </w:rPr>
      </w:pPr>
      <w:r w:rsidRPr="00886FFB">
        <w:rPr>
          <w:bCs/>
          <w:sz w:val="14"/>
          <w:szCs w:val="14"/>
          <w:lang w:val="pl-PL"/>
        </w:rPr>
        <w:t>opóźnia się</w:t>
      </w:r>
      <w:r w:rsidR="00971BD3" w:rsidRPr="00886FFB">
        <w:rPr>
          <w:bCs/>
          <w:sz w:val="14"/>
          <w:szCs w:val="14"/>
          <w:lang w:val="pl-PL"/>
        </w:rPr>
        <w:t xml:space="preserve"> w realizacji danej dostawy w całości lub w części dłużej niż </w:t>
      </w:r>
      <w:r w:rsidR="00414D97" w:rsidRPr="00886FFB">
        <w:rPr>
          <w:bCs/>
          <w:sz w:val="14"/>
          <w:szCs w:val="14"/>
          <w:lang w:val="pl-PL"/>
        </w:rPr>
        <w:t>14</w:t>
      </w:r>
      <w:r w:rsidR="00971BD3" w:rsidRPr="00886FFB">
        <w:rPr>
          <w:bCs/>
          <w:sz w:val="14"/>
          <w:szCs w:val="14"/>
          <w:lang w:val="pl-PL"/>
        </w:rPr>
        <w:t xml:space="preserve"> dni,</w:t>
      </w:r>
    </w:p>
    <w:p w14:paraId="25FCF5B1" w14:textId="3A5FCC51" w:rsidR="00971BD3" w:rsidRPr="00886FFB" w:rsidRDefault="00C42D10" w:rsidP="00C15AAA">
      <w:pPr>
        <w:numPr>
          <w:ilvl w:val="0"/>
          <w:numId w:val="87"/>
        </w:numPr>
        <w:spacing w:line="276" w:lineRule="auto"/>
        <w:ind w:left="357" w:hanging="357"/>
        <w:jc w:val="both"/>
        <w:rPr>
          <w:bCs/>
          <w:sz w:val="14"/>
          <w:szCs w:val="14"/>
          <w:lang w:val="pl-PL"/>
        </w:rPr>
      </w:pPr>
      <w:r w:rsidRPr="00886FFB">
        <w:rPr>
          <w:bCs/>
          <w:sz w:val="14"/>
          <w:szCs w:val="14"/>
          <w:lang w:val="pl-PL"/>
        </w:rPr>
        <w:t>opóźnia się</w:t>
      </w:r>
      <w:r w:rsidR="00971BD3" w:rsidRPr="00886FFB">
        <w:rPr>
          <w:bCs/>
          <w:sz w:val="14"/>
          <w:szCs w:val="14"/>
          <w:lang w:val="pl-PL"/>
        </w:rPr>
        <w:t xml:space="preserve"> w realizacji obowiązków wynikających z gwarancji lub rękojmi</w:t>
      </w:r>
      <w:r w:rsidR="005C40CC" w:rsidRPr="00886FFB">
        <w:rPr>
          <w:bCs/>
          <w:sz w:val="14"/>
          <w:szCs w:val="14"/>
          <w:lang w:val="pl-PL"/>
        </w:rPr>
        <w:t xml:space="preserve"> (co</w:t>
      </w:r>
      <w:r w:rsidR="008D7BFD">
        <w:rPr>
          <w:bCs/>
          <w:sz w:val="14"/>
          <w:szCs w:val="14"/>
          <w:lang w:val="pl-PL"/>
        </w:rPr>
        <w:t> </w:t>
      </w:r>
      <w:r w:rsidR="005C40CC" w:rsidRPr="00886FFB">
        <w:rPr>
          <w:bCs/>
          <w:sz w:val="14"/>
          <w:szCs w:val="14"/>
          <w:lang w:val="pl-PL"/>
        </w:rPr>
        <w:t>obejmuje także Wadę seryjną)</w:t>
      </w:r>
      <w:r w:rsidR="00971BD3" w:rsidRPr="00886FFB">
        <w:rPr>
          <w:bCs/>
          <w:sz w:val="14"/>
          <w:szCs w:val="14"/>
          <w:lang w:val="pl-PL"/>
        </w:rPr>
        <w:t xml:space="preserve"> w całości lub w</w:t>
      </w:r>
      <w:r w:rsidR="000C5B80" w:rsidRPr="00886FFB">
        <w:rPr>
          <w:bCs/>
          <w:sz w:val="14"/>
          <w:szCs w:val="14"/>
          <w:lang w:val="pl-PL"/>
        </w:rPr>
        <w:t> </w:t>
      </w:r>
      <w:r w:rsidR="00971BD3" w:rsidRPr="00886FFB">
        <w:rPr>
          <w:bCs/>
          <w:sz w:val="14"/>
          <w:szCs w:val="14"/>
          <w:lang w:val="pl-PL"/>
        </w:rPr>
        <w:t xml:space="preserve">części dłużej niż </w:t>
      </w:r>
      <w:r w:rsidR="00414D97" w:rsidRPr="00886FFB">
        <w:rPr>
          <w:bCs/>
          <w:sz w:val="14"/>
          <w:szCs w:val="14"/>
          <w:lang w:val="pl-PL"/>
        </w:rPr>
        <w:t xml:space="preserve">14 </w:t>
      </w:r>
      <w:r w:rsidR="00971BD3" w:rsidRPr="00886FFB">
        <w:rPr>
          <w:bCs/>
          <w:sz w:val="14"/>
          <w:szCs w:val="14"/>
          <w:lang w:val="pl-PL"/>
        </w:rPr>
        <w:t>dni,</w:t>
      </w:r>
    </w:p>
    <w:p w14:paraId="746A56B9" w14:textId="6BF392B8" w:rsidR="00285C74" w:rsidRPr="00886FFB" w:rsidRDefault="00285C74" w:rsidP="00C15AAA">
      <w:pPr>
        <w:numPr>
          <w:ilvl w:val="0"/>
          <w:numId w:val="86"/>
        </w:numPr>
        <w:tabs>
          <w:tab w:val="left" w:pos="426"/>
        </w:tabs>
        <w:spacing w:line="276" w:lineRule="auto"/>
        <w:ind w:left="0" w:firstLine="0"/>
        <w:jc w:val="both"/>
        <w:rPr>
          <w:bCs/>
          <w:sz w:val="14"/>
          <w:szCs w:val="14"/>
          <w:lang w:val="pl-PL"/>
        </w:rPr>
      </w:pPr>
      <w:r w:rsidRPr="00886FFB">
        <w:rPr>
          <w:bCs/>
          <w:sz w:val="14"/>
          <w:szCs w:val="14"/>
          <w:lang w:val="pl-PL"/>
        </w:rPr>
        <w:t>W przypadku, gdy do wykonania zastępczego niezbędne jest użycie Technologii i</w:t>
      </w:r>
      <w:r w:rsidR="008D7BFD">
        <w:rPr>
          <w:bCs/>
          <w:sz w:val="14"/>
          <w:szCs w:val="14"/>
          <w:lang w:val="pl-PL"/>
        </w:rPr>
        <w:t> </w:t>
      </w:r>
      <w:r w:rsidR="00C20AC4" w:rsidRPr="00886FFB">
        <w:rPr>
          <w:bCs/>
          <w:sz w:val="14"/>
          <w:szCs w:val="14"/>
          <w:lang w:val="pl-PL"/>
        </w:rPr>
        <w:t>p</w:t>
      </w:r>
      <w:r w:rsidRPr="00886FFB">
        <w:rPr>
          <w:bCs/>
          <w:sz w:val="14"/>
          <w:szCs w:val="14"/>
          <w:lang w:val="pl-PL"/>
        </w:rPr>
        <w:t xml:space="preserve">rocesu </w:t>
      </w:r>
      <w:r w:rsidR="00C20AC4" w:rsidRPr="00886FFB">
        <w:rPr>
          <w:bCs/>
          <w:sz w:val="14"/>
          <w:szCs w:val="14"/>
          <w:lang w:val="pl-PL"/>
        </w:rPr>
        <w:t>p</w:t>
      </w:r>
      <w:r w:rsidRPr="00886FFB">
        <w:rPr>
          <w:bCs/>
          <w:sz w:val="14"/>
          <w:szCs w:val="14"/>
          <w:lang w:val="pl-PL"/>
        </w:rPr>
        <w:t xml:space="preserve">rodukcyjnego, </w:t>
      </w:r>
      <w:r w:rsidR="00BC47B5" w:rsidRPr="00886FFB">
        <w:rPr>
          <w:bCs/>
          <w:sz w:val="14"/>
          <w:szCs w:val="14"/>
          <w:lang w:val="pl-PL"/>
        </w:rPr>
        <w:t>pkt 8 stosuje się odpowiednio.</w:t>
      </w:r>
    </w:p>
    <w:p w14:paraId="2E8DE5BA" w14:textId="7C98214D" w:rsidR="00971BD3" w:rsidRPr="00886FFB" w:rsidRDefault="00971BD3" w:rsidP="00C15AAA">
      <w:pPr>
        <w:numPr>
          <w:ilvl w:val="0"/>
          <w:numId w:val="86"/>
        </w:numPr>
        <w:tabs>
          <w:tab w:val="left" w:pos="426"/>
        </w:tabs>
        <w:spacing w:line="276" w:lineRule="auto"/>
        <w:ind w:left="0" w:firstLine="0"/>
        <w:jc w:val="both"/>
        <w:rPr>
          <w:bCs/>
          <w:sz w:val="14"/>
          <w:szCs w:val="14"/>
          <w:lang w:val="pl-PL"/>
        </w:rPr>
      </w:pPr>
      <w:r w:rsidRPr="00886FFB">
        <w:rPr>
          <w:bCs/>
          <w:sz w:val="14"/>
          <w:szCs w:val="14"/>
          <w:lang w:val="pl-PL"/>
        </w:rPr>
        <w:t>IMPACT poinformuje Dostawcę o zami</w:t>
      </w:r>
      <w:r w:rsidR="00BC47B5" w:rsidRPr="00886FFB">
        <w:rPr>
          <w:bCs/>
          <w:sz w:val="14"/>
          <w:szCs w:val="14"/>
          <w:lang w:val="pl-PL"/>
        </w:rPr>
        <w:t>a</w:t>
      </w:r>
      <w:r w:rsidRPr="00886FFB">
        <w:rPr>
          <w:bCs/>
          <w:sz w:val="14"/>
          <w:szCs w:val="14"/>
          <w:lang w:val="pl-PL"/>
        </w:rPr>
        <w:t>rz</w:t>
      </w:r>
      <w:r w:rsidR="00BC47B5" w:rsidRPr="00886FFB">
        <w:rPr>
          <w:bCs/>
          <w:sz w:val="14"/>
          <w:szCs w:val="14"/>
          <w:lang w:val="pl-PL"/>
        </w:rPr>
        <w:t>e</w:t>
      </w:r>
      <w:r w:rsidRPr="00886FFB">
        <w:rPr>
          <w:bCs/>
          <w:sz w:val="14"/>
          <w:szCs w:val="14"/>
          <w:lang w:val="pl-PL"/>
        </w:rPr>
        <w:t xml:space="preserve"> skorzystania z wykonania zastępczego w</w:t>
      </w:r>
      <w:r w:rsidR="008D7BFD">
        <w:rPr>
          <w:bCs/>
          <w:sz w:val="14"/>
          <w:szCs w:val="14"/>
          <w:lang w:val="pl-PL"/>
        </w:rPr>
        <w:t> </w:t>
      </w:r>
      <w:r w:rsidRPr="00886FFB">
        <w:rPr>
          <w:bCs/>
          <w:sz w:val="14"/>
          <w:szCs w:val="14"/>
          <w:lang w:val="pl-PL"/>
        </w:rPr>
        <w:t xml:space="preserve">terminie </w:t>
      </w:r>
      <w:r w:rsidR="00266D82" w:rsidRPr="00886FFB">
        <w:rPr>
          <w:bCs/>
          <w:sz w:val="14"/>
          <w:szCs w:val="14"/>
          <w:lang w:val="pl-PL"/>
        </w:rPr>
        <w:t>3</w:t>
      </w:r>
      <w:r w:rsidR="000C5B80" w:rsidRPr="00886FFB">
        <w:rPr>
          <w:bCs/>
          <w:sz w:val="14"/>
          <w:szCs w:val="14"/>
          <w:lang w:val="pl-PL"/>
        </w:rPr>
        <w:t> </w:t>
      </w:r>
      <w:r w:rsidR="00266D82" w:rsidRPr="00886FFB">
        <w:rPr>
          <w:bCs/>
          <w:sz w:val="14"/>
          <w:szCs w:val="14"/>
          <w:lang w:val="pl-PL"/>
        </w:rPr>
        <w:t xml:space="preserve">(trzech) </w:t>
      </w:r>
      <w:r w:rsidRPr="00886FFB">
        <w:rPr>
          <w:bCs/>
          <w:sz w:val="14"/>
          <w:szCs w:val="14"/>
          <w:lang w:val="pl-PL"/>
        </w:rPr>
        <w:t>dni</w:t>
      </w:r>
      <w:r w:rsidR="00266D82" w:rsidRPr="00886FFB">
        <w:rPr>
          <w:bCs/>
          <w:sz w:val="14"/>
          <w:szCs w:val="14"/>
          <w:lang w:val="pl-PL"/>
        </w:rPr>
        <w:t xml:space="preserve"> </w:t>
      </w:r>
      <w:r w:rsidRPr="00886FFB">
        <w:rPr>
          <w:bCs/>
          <w:sz w:val="14"/>
          <w:szCs w:val="14"/>
          <w:lang w:val="pl-PL"/>
        </w:rPr>
        <w:t xml:space="preserve">przed planowanym </w:t>
      </w:r>
      <w:r w:rsidR="00266D82" w:rsidRPr="00886FFB">
        <w:rPr>
          <w:bCs/>
          <w:sz w:val="14"/>
          <w:szCs w:val="14"/>
          <w:lang w:val="pl-PL"/>
        </w:rPr>
        <w:t>jego zleceniem.</w:t>
      </w:r>
    </w:p>
    <w:p w14:paraId="14B2E76A" w14:textId="044E520B" w:rsidR="00266D82" w:rsidRPr="00886FFB" w:rsidRDefault="00266D82" w:rsidP="00C15AAA">
      <w:pPr>
        <w:numPr>
          <w:ilvl w:val="0"/>
          <w:numId w:val="86"/>
        </w:numPr>
        <w:tabs>
          <w:tab w:val="left" w:pos="426"/>
        </w:tabs>
        <w:spacing w:line="276" w:lineRule="auto"/>
        <w:ind w:left="0" w:firstLine="0"/>
        <w:jc w:val="both"/>
        <w:rPr>
          <w:bCs/>
          <w:sz w:val="14"/>
          <w:szCs w:val="14"/>
          <w:lang w:val="pl-PL"/>
        </w:rPr>
      </w:pPr>
      <w:r w:rsidRPr="00886FFB">
        <w:rPr>
          <w:bCs/>
          <w:sz w:val="14"/>
          <w:szCs w:val="14"/>
          <w:lang w:val="pl-PL"/>
        </w:rPr>
        <w:t>W przypadku skorzystania z wykonania zastępczego</w:t>
      </w:r>
      <w:r w:rsidR="000F5320" w:rsidRPr="00886FFB">
        <w:rPr>
          <w:bCs/>
          <w:sz w:val="14"/>
          <w:szCs w:val="14"/>
          <w:lang w:val="pl-PL"/>
        </w:rPr>
        <w:t>,</w:t>
      </w:r>
      <w:r w:rsidRPr="00886FFB">
        <w:rPr>
          <w:bCs/>
          <w:sz w:val="14"/>
          <w:szCs w:val="14"/>
          <w:lang w:val="pl-PL"/>
        </w:rPr>
        <w:t xml:space="preserve"> IMPACT przysługuje względem Dostawcy roszczenie o zwrot wartości wykonanych dostaw oraz zwrot wszelkich dodatkowych</w:t>
      </w:r>
      <w:r w:rsidR="005F6C9F" w:rsidRPr="00886FFB">
        <w:rPr>
          <w:bCs/>
          <w:sz w:val="14"/>
          <w:szCs w:val="14"/>
          <w:lang w:val="pl-PL"/>
        </w:rPr>
        <w:t xml:space="preserve"> </w:t>
      </w:r>
      <w:r w:rsidRPr="00886FFB">
        <w:rPr>
          <w:bCs/>
          <w:sz w:val="14"/>
          <w:szCs w:val="14"/>
          <w:lang w:val="pl-PL"/>
        </w:rPr>
        <w:t>kosztów poniesionych w związku z koniecznością wykonania zastępczego.</w:t>
      </w:r>
      <w:r w:rsidR="007E0A22">
        <w:rPr>
          <w:bCs/>
          <w:sz w:val="14"/>
          <w:szCs w:val="14"/>
          <w:lang w:val="pl-PL"/>
        </w:rPr>
        <w:t xml:space="preserve"> </w:t>
      </w:r>
      <w:r w:rsidRPr="00886FFB">
        <w:rPr>
          <w:bCs/>
          <w:sz w:val="14"/>
          <w:szCs w:val="14"/>
          <w:lang w:val="pl-PL"/>
        </w:rPr>
        <w:t>Zwrot</w:t>
      </w:r>
      <w:r w:rsidR="007E0A22">
        <w:rPr>
          <w:bCs/>
          <w:sz w:val="14"/>
          <w:szCs w:val="14"/>
          <w:lang w:val="pl-PL"/>
        </w:rPr>
        <w:t xml:space="preserve"> </w:t>
      </w:r>
      <w:r w:rsidRPr="00886FFB">
        <w:rPr>
          <w:bCs/>
          <w:sz w:val="14"/>
          <w:szCs w:val="14"/>
          <w:lang w:val="pl-PL"/>
        </w:rPr>
        <w:t>następuje</w:t>
      </w:r>
      <w:r w:rsidR="007E0A22">
        <w:rPr>
          <w:bCs/>
          <w:sz w:val="14"/>
          <w:szCs w:val="14"/>
          <w:lang w:val="pl-PL"/>
        </w:rPr>
        <w:t xml:space="preserve"> </w:t>
      </w:r>
      <w:r w:rsidRPr="00886FFB">
        <w:rPr>
          <w:bCs/>
          <w:sz w:val="14"/>
          <w:szCs w:val="14"/>
          <w:lang w:val="pl-PL"/>
        </w:rPr>
        <w:t xml:space="preserve">na podstawie dokumentów rozliczeniowych wystawionych przez </w:t>
      </w:r>
      <w:r w:rsidR="005E2F7D" w:rsidRPr="005E2F7D">
        <w:rPr>
          <w:bCs/>
          <w:sz w:val="14"/>
          <w:szCs w:val="14"/>
          <w:lang w:val="pl-PL"/>
        </w:rPr>
        <w:t>osoby trzecie, o których mowa w pkt 9.1.</w:t>
      </w:r>
      <w:r w:rsidR="00842C39" w:rsidRPr="00886FFB">
        <w:rPr>
          <w:bCs/>
          <w:sz w:val="14"/>
          <w:szCs w:val="14"/>
          <w:lang w:val="pl-PL"/>
        </w:rPr>
        <w:t>, nie później niż w</w:t>
      </w:r>
      <w:r w:rsidR="000C5B80" w:rsidRPr="00886FFB">
        <w:rPr>
          <w:bCs/>
          <w:sz w:val="14"/>
          <w:szCs w:val="14"/>
          <w:lang w:val="pl-PL"/>
        </w:rPr>
        <w:t> </w:t>
      </w:r>
      <w:r w:rsidR="00842C39" w:rsidRPr="00886FFB">
        <w:rPr>
          <w:bCs/>
          <w:sz w:val="14"/>
          <w:szCs w:val="14"/>
          <w:lang w:val="pl-PL"/>
        </w:rPr>
        <w:t xml:space="preserve">terminie </w:t>
      </w:r>
      <w:r w:rsidR="00414D97" w:rsidRPr="00886FFB">
        <w:rPr>
          <w:bCs/>
          <w:sz w:val="14"/>
          <w:szCs w:val="14"/>
          <w:lang w:val="pl-PL"/>
        </w:rPr>
        <w:t>7</w:t>
      </w:r>
      <w:r w:rsidR="00842C39" w:rsidRPr="00886FFB">
        <w:rPr>
          <w:bCs/>
          <w:sz w:val="14"/>
          <w:szCs w:val="14"/>
          <w:lang w:val="pl-PL"/>
        </w:rPr>
        <w:t xml:space="preserve"> dni od daty przekazania tych dokumentów.</w:t>
      </w:r>
    </w:p>
    <w:p w14:paraId="15C0AA84" w14:textId="7557F90B" w:rsidR="008D7922" w:rsidRPr="00886FFB" w:rsidRDefault="00266D82" w:rsidP="00C15AAA">
      <w:pPr>
        <w:numPr>
          <w:ilvl w:val="0"/>
          <w:numId w:val="86"/>
        </w:numPr>
        <w:tabs>
          <w:tab w:val="left" w:pos="426"/>
        </w:tabs>
        <w:spacing w:line="276" w:lineRule="auto"/>
        <w:ind w:left="0" w:firstLine="0"/>
        <w:jc w:val="both"/>
        <w:rPr>
          <w:bCs/>
          <w:sz w:val="14"/>
          <w:szCs w:val="14"/>
          <w:lang w:val="pl-PL"/>
        </w:rPr>
      </w:pPr>
      <w:r w:rsidRPr="00886FFB">
        <w:rPr>
          <w:bCs/>
          <w:sz w:val="14"/>
          <w:szCs w:val="14"/>
          <w:lang w:val="pl-PL"/>
        </w:rPr>
        <w:t>Kwot</w:t>
      </w:r>
      <w:r w:rsidR="005C40CC" w:rsidRPr="00886FFB">
        <w:rPr>
          <w:bCs/>
          <w:sz w:val="14"/>
          <w:szCs w:val="14"/>
          <w:lang w:val="pl-PL"/>
        </w:rPr>
        <w:t>y kar umownych, a także kwota</w:t>
      </w:r>
      <w:r w:rsidRPr="00886FFB">
        <w:rPr>
          <w:bCs/>
          <w:sz w:val="14"/>
          <w:szCs w:val="14"/>
          <w:lang w:val="pl-PL"/>
        </w:rPr>
        <w:t xml:space="preserve"> o której w pkt 9.</w:t>
      </w:r>
      <w:r w:rsidR="000F5320" w:rsidRPr="00886FFB">
        <w:rPr>
          <w:bCs/>
          <w:sz w:val="14"/>
          <w:szCs w:val="14"/>
          <w:lang w:val="pl-PL"/>
        </w:rPr>
        <w:t>4</w:t>
      </w:r>
      <w:r w:rsidRPr="00886FFB">
        <w:rPr>
          <w:bCs/>
          <w:sz w:val="14"/>
          <w:szCs w:val="14"/>
          <w:lang w:val="pl-PL"/>
        </w:rPr>
        <w:t>. może zostać potrącona z</w:t>
      </w:r>
      <w:r w:rsidR="00007479">
        <w:rPr>
          <w:bCs/>
          <w:sz w:val="14"/>
          <w:szCs w:val="14"/>
          <w:lang w:val="pl-PL"/>
        </w:rPr>
        <w:t> </w:t>
      </w:r>
      <w:r w:rsidRPr="00886FFB">
        <w:rPr>
          <w:bCs/>
          <w:sz w:val="14"/>
          <w:szCs w:val="14"/>
          <w:lang w:val="pl-PL"/>
        </w:rPr>
        <w:t>wynagrodzenia należnego Dostawcy.</w:t>
      </w:r>
    </w:p>
    <w:p w14:paraId="63B492B0" w14:textId="77777777" w:rsidR="00971BD3" w:rsidRPr="00886FFB" w:rsidRDefault="00971BD3" w:rsidP="00C15AAA">
      <w:pPr>
        <w:tabs>
          <w:tab w:val="left" w:pos="426"/>
        </w:tabs>
        <w:spacing w:line="276" w:lineRule="auto"/>
        <w:jc w:val="both"/>
        <w:rPr>
          <w:bCs/>
          <w:sz w:val="14"/>
          <w:szCs w:val="14"/>
          <w:lang w:val="pl-PL"/>
        </w:rPr>
      </w:pPr>
    </w:p>
    <w:p w14:paraId="216C4F8B" w14:textId="77777777" w:rsidR="00D11F4D" w:rsidRPr="00886FFB" w:rsidRDefault="00C250ED" w:rsidP="00C15AAA">
      <w:pPr>
        <w:keepNext/>
        <w:numPr>
          <w:ilvl w:val="0"/>
          <w:numId w:val="101"/>
        </w:numPr>
        <w:spacing w:line="276" w:lineRule="auto"/>
        <w:ind w:left="357" w:hanging="357"/>
        <w:jc w:val="center"/>
        <w:outlineLvl w:val="0"/>
        <w:rPr>
          <w:b/>
          <w:kern w:val="28"/>
          <w:sz w:val="14"/>
          <w:szCs w:val="14"/>
          <w:lang w:val="pl-PL" w:eastAsia="de-DE"/>
        </w:rPr>
      </w:pPr>
      <w:bookmarkStart w:id="26" w:name="_Hlk38617581"/>
      <w:r w:rsidRPr="00886FFB">
        <w:rPr>
          <w:b/>
          <w:kern w:val="28"/>
          <w:sz w:val="14"/>
          <w:szCs w:val="14"/>
          <w:lang w:val="pl-PL" w:eastAsia="de-DE"/>
        </w:rPr>
        <w:t>Modyfikacja</w:t>
      </w:r>
    </w:p>
    <w:p w14:paraId="533446A9" w14:textId="77777777" w:rsidR="00C250ED" w:rsidRPr="00886FFB" w:rsidRDefault="00D11F4D" w:rsidP="00C15AAA">
      <w:pPr>
        <w:numPr>
          <w:ilvl w:val="0"/>
          <w:numId w:val="78"/>
        </w:numPr>
        <w:tabs>
          <w:tab w:val="left" w:pos="426"/>
        </w:tabs>
        <w:spacing w:line="276" w:lineRule="auto"/>
        <w:ind w:left="0" w:firstLine="0"/>
        <w:jc w:val="both"/>
        <w:rPr>
          <w:b/>
          <w:sz w:val="14"/>
          <w:szCs w:val="14"/>
          <w:lang w:val="pl-PL"/>
        </w:rPr>
      </w:pPr>
      <w:r w:rsidRPr="00886FFB">
        <w:rPr>
          <w:bCs/>
          <w:sz w:val="14"/>
          <w:szCs w:val="14"/>
          <w:lang w:val="pl-PL"/>
        </w:rPr>
        <w:t xml:space="preserve">Strona może się zwrócić do drugiej Strony z prośbą </w:t>
      </w:r>
      <w:bookmarkEnd w:id="26"/>
      <w:r w:rsidRPr="00886FFB">
        <w:rPr>
          <w:bCs/>
          <w:sz w:val="14"/>
          <w:szCs w:val="14"/>
          <w:lang w:val="pl-PL"/>
        </w:rPr>
        <w:t>o wprowadzenie modyfikacji Komponentów.</w:t>
      </w:r>
    </w:p>
    <w:p w14:paraId="17879FF5" w14:textId="706603B7" w:rsidR="00D11F4D" w:rsidRPr="00886FFB" w:rsidRDefault="00D11F4D" w:rsidP="00C15AAA">
      <w:pPr>
        <w:numPr>
          <w:ilvl w:val="0"/>
          <w:numId w:val="78"/>
        </w:numPr>
        <w:tabs>
          <w:tab w:val="left" w:pos="426"/>
        </w:tabs>
        <w:spacing w:line="276" w:lineRule="auto"/>
        <w:ind w:left="0" w:firstLine="0"/>
        <w:jc w:val="both"/>
        <w:rPr>
          <w:b/>
          <w:sz w:val="14"/>
          <w:szCs w:val="14"/>
          <w:lang w:val="pl-PL"/>
        </w:rPr>
      </w:pPr>
      <w:r w:rsidRPr="00886FFB">
        <w:rPr>
          <w:bCs/>
          <w:sz w:val="14"/>
          <w:szCs w:val="14"/>
          <w:lang w:val="pl-PL"/>
        </w:rPr>
        <w:t>Propozycje modyfikacji dotyczących Komponentów</w:t>
      </w:r>
      <w:r w:rsidR="00084941" w:rsidRPr="00886FFB">
        <w:rPr>
          <w:bCs/>
          <w:sz w:val="14"/>
          <w:szCs w:val="14"/>
          <w:lang w:val="pl-PL"/>
        </w:rPr>
        <w:t xml:space="preserve"> </w:t>
      </w:r>
      <w:r w:rsidRPr="00886FFB">
        <w:rPr>
          <w:bCs/>
          <w:sz w:val="14"/>
          <w:szCs w:val="14"/>
          <w:lang w:val="pl-PL"/>
        </w:rPr>
        <w:t>(np. projekt, materiał,</w:t>
      </w:r>
      <w:r w:rsidR="00DA295E" w:rsidRPr="00886FFB">
        <w:rPr>
          <w:bCs/>
          <w:sz w:val="14"/>
          <w:szCs w:val="14"/>
          <w:lang w:val="pl-PL"/>
        </w:rPr>
        <w:t xml:space="preserve"> skład</w:t>
      </w:r>
      <w:r w:rsidRPr="00886FFB">
        <w:rPr>
          <w:bCs/>
          <w:sz w:val="14"/>
          <w:szCs w:val="14"/>
          <w:lang w:val="pl-PL"/>
        </w:rPr>
        <w:t>) będą zawsze notyfikowane drugiej Stron</w:t>
      </w:r>
      <w:r w:rsidR="00764CA2">
        <w:rPr>
          <w:bCs/>
          <w:sz w:val="14"/>
          <w:szCs w:val="14"/>
          <w:lang w:val="pl-PL"/>
        </w:rPr>
        <w:t>ie</w:t>
      </w:r>
      <w:r w:rsidRPr="00886FFB">
        <w:rPr>
          <w:bCs/>
          <w:sz w:val="14"/>
          <w:szCs w:val="14"/>
          <w:lang w:val="pl-PL"/>
        </w:rPr>
        <w:t xml:space="preserve"> przed ich planowanym wprowadzeniem. Jeżeli </w:t>
      </w:r>
      <w:r w:rsidR="00942824" w:rsidRPr="00886FFB">
        <w:rPr>
          <w:bCs/>
          <w:sz w:val="14"/>
          <w:szCs w:val="14"/>
          <w:lang w:val="pl-PL"/>
        </w:rPr>
        <w:t>S</w:t>
      </w:r>
      <w:r w:rsidRPr="00886FFB">
        <w:rPr>
          <w:bCs/>
          <w:sz w:val="14"/>
          <w:szCs w:val="14"/>
          <w:lang w:val="pl-PL"/>
        </w:rPr>
        <w:t xml:space="preserve">trony zgodzą się na proponowane zmiany w </w:t>
      </w:r>
      <w:r w:rsidR="00942824" w:rsidRPr="00886FFB">
        <w:rPr>
          <w:bCs/>
          <w:sz w:val="14"/>
          <w:szCs w:val="14"/>
          <w:lang w:val="pl-PL"/>
        </w:rPr>
        <w:t>Komponencie</w:t>
      </w:r>
      <w:r w:rsidRPr="00886FFB">
        <w:rPr>
          <w:bCs/>
          <w:sz w:val="14"/>
          <w:szCs w:val="14"/>
          <w:lang w:val="pl-PL"/>
        </w:rPr>
        <w:t xml:space="preserve"> lub w procesie jego wytwarzania, koszty ich wdrożenia w 100% ponosi </w:t>
      </w:r>
      <w:r w:rsidR="00942824" w:rsidRPr="00886FFB">
        <w:rPr>
          <w:bCs/>
          <w:sz w:val="14"/>
          <w:szCs w:val="14"/>
          <w:lang w:val="pl-PL"/>
        </w:rPr>
        <w:t>S</w:t>
      </w:r>
      <w:r w:rsidRPr="00886FFB">
        <w:rPr>
          <w:bCs/>
          <w:sz w:val="14"/>
          <w:szCs w:val="14"/>
          <w:lang w:val="pl-PL"/>
        </w:rPr>
        <w:t>trona wnioskująca</w:t>
      </w:r>
      <w:r w:rsidR="005736CB" w:rsidRPr="00886FFB">
        <w:rPr>
          <w:bCs/>
          <w:sz w:val="14"/>
          <w:szCs w:val="14"/>
          <w:lang w:val="pl-PL"/>
        </w:rPr>
        <w:t>,</w:t>
      </w:r>
      <w:r w:rsidRPr="00886FFB">
        <w:rPr>
          <w:bCs/>
          <w:sz w:val="14"/>
          <w:szCs w:val="14"/>
          <w:lang w:val="pl-PL"/>
        </w:rPr>
        <w:t xml:space="preserve"> chyba że </w:t>
      </w:r>
      <w:r w:rsidR="00942824" w:rsidRPr="00886FFB">
        <w:rPr>
          <w:bCs/>
          <w:sz w:val="14"/>
          <w:szCs w:val="14"/>
          <w:lang w:val="pl-PL"/>
        </w:rPr>
        <w:t>S</w:t>
      </w:r>
      <w:r w:rsidRPr="00886FFB">
        <w:rPr>
          <w:bCs/>
          <w:sz w:val="14"/>
          <w:szCs w:val="14"/>
          <w:lang w:val="pl-PL"/>
        </w:rPr>
        <w:t>trony postanowią inaczej.</w:t>
      </w:r>
      <w:r w:rsidR="003A12DF" w:rsidRPr="00886FFB">
        <w:rPr>
          <w:bCs/>
          <w:sz w:val="14"/>
          <w:szCs w:val="14"/>
          <w:lang w:val="pl-PL"/>
        </w:rPr>
        <w:t xml:space="preserve"> </w:t>
      </w:r>
    </w:p>
    <w:p w14:paraId="3EDE279F" w14:textId="77777777" w:rsidR="00E139BD" w:rsidRPr="003108A3" w:rsidRDefault="00D11F4D" w:rsidP="00C15AAA">
      <w:pPr>
        <w:numPr>
          <w:ilvl w:val="0"/>
          <w:numId w:val="78"/>
        </w:numPr>
        <w:tabs>
          <w:tab w:val="left" w:pos="426"/>
        </w:tabs>
        <w:spacing w:line="276" w:lineRule="auto"/>
        <w:ind w:left="0" w:firstLine="0"/>
        <w:jc w:val="both"/>
        <w:rPr>
          <w:b/>
          <w:sz w:val="14"/>
          <w:szCs w:val="14"/>
          <w:lang w:val="pl-PL"/>
        </w:rPr>
      </w:pPr>
      <w:r w:rsidRPr="00886FFB">
        <w:rPr>
          <w:bCs/>
          <w:sz w:val="14"/>
          <w:szCs w:val="14"/>
          <w:lang w:val="pl-PL"/>
        </w:rPr>
        <w:lastRenderedPageBreak/>
        <w:t>W zakresie przedmiotu współpracy jakiekolwiek istotne zmiany mające wpływ na produkcję</w:t>
      </w:r>
      <w:r w:rsidR="00842C39" w:rsidRPr="00886FFB">
        <w:rPr>
          <w:bCs/>
          <w:sz w:val="14"/>
          <w:szCs w:val="14"/>
          <w:lang w:val="pl-PL"/>
        </w:rPr>
        <w:t>/montaż</w:t>
      </w:r>
      <w:r w:rsidRPr="00886FFB">
        <w:rPr>
          <w:bCs/>
          <w:sz w:val="14"/>
          <w:szCs w:val="14"/>
          <w:lang w:val="pl-PL"/>
        </w:rPr>
        <w:t>, zmiany procesów, zmiany w łańcuch</w:t>
      </w:r>
      <w:r w:rsidR="00764CA2">
        <w:rPr>
          <w:bCs/>
          <w:sz w:val="14"/>
          <w:szCs w:val="14"/>
          <w:lang w:val="pl-PL"/>
        </w:rPr>
        <w:t>u</w:t>
      </w:r>
      <w:r w:rsidRPr="00886FFB">
        <w:rPr>
          <w:bCs/>
          <w:sz w:val="14"/>
          <w:szCs w:val="14"/>
          <w:lang w:val="pl-PL"/>
        </w:rPr>
        <w:t xml:space="preserve"> dostaw, przenoszenie miejsc produkcji</w:t>
      </w:r>
      <w:r w:rsidR="0046017C" w:rsidRPr="00886FFB">
        <w:rPr>
          <w:bCs/>
          <w:sz w:val="14"/>
          <w:szCs w:val="14"/>
          <w:lang w:val="pl-PL"/>
        </w:rPr>
        <w:t>/montażu</w:t>
      </w:r>
      <w:r w:rsidRPr="00886FFB">
        <w:rPr>
          <w:bCs/>
          <w:sz w:val="14"/>
          <w:szCs w:val="14"/>
          <w:lang w:val="pl-PL"/>
        </w:rPr>
        <w:t xml:space="preserve"> będą wymagały uzyskania przez Dostawcę </w:t>
      </w:r>
      <w:r w:rsidR="00764CA2">
        <w:rPr>
          <w:bCs/>
          <w:sz w:val="14"/>
          <w:szCs w:val="14"/>
          <w:lang w:val="pl-PL"/>
        </w:rPr>
        <w:t xml:space="preserve">uprzedniej </w:t>
      </w:r>
      <w:r w:rsidRPr="00886FFB">
        <w:rPr>
          <w:bCs/>
          <w:sz w:val="14"/>
          <w:szCs w:val="14"/>
          <w:lang w:val="pl-PL"/>
        </w:rPr>
        <w:t>zgody ICPT.</w:t>
      </w:r>
    </w:p>
    <w:p w14:paraId="358B27B7" w14:textId="534D9543" w:rsidR="008D7922" w:rsidRPr="003108A3" w:rsidRDefault="00D11F4D" w:rsidP="003108A3">
      <w:pPr>
        <w:numPr>
          <w:ilvl w:val="0"/>
          <w:numId w:val="78"/>
        </w:numPr>
        <w:tabs>
          <w:tab w:val="left" w:pos="426"/>
        </w:tabs>
        <w:spacing w:line="276" w:lineRule="auto"/>
        <w:ind w:left="0" w:firstLine="0"/>
        <w:jc w:val="both"/>
        <w:rPr>
          <w:b/>
          <w:sz w:val="14"/>
          <w:szCs w:val="14"/>
          <w:lang w:val="pl-PL"/>
        </w:rPr>
      </w:pPr>
      <w:r w:rsidRPr="00E139BD">
        <w:rPr>
          <w:bCs/>
          <w:sz w:val="14"/>
          <w:szCs w:val="14"/>
          <w:lang w:val="pl-PL"/>
        </w:rPr>
        <w:t>W przypadku, jeżeli wnioski ICPT dotyczące modyfik</w:t>
      </w:r>
      <w:r w:rsidRPr="003108A3">
        <w:rPr>
          <w:bCs/>
          <w:sz w:val="14"/>
          <w:szCs w:val="14"/>
          <w:lang w:val="pl-PL"/>
        </w:rPr>
        <w:t>acji oznaczałyby zmiany w</w:t>
      </w:r>
      <w:r w:rsidR="00007479" w:rsidRPr="003108A3">
        <w:rPr>
          <w:bCs/>
          <w:sz w:val="14"/>
          <w:szCs w:val="14"/>
          <w:lang w:val="pl-PL"/>
        </w:rPr>
        <w:t> </w:t>
      </w:r>
      <w:r w:rsidRPr="003108A3">
        <w:rPr>
          <w:bCs/>
          <w:sz w:val="14"/>
          <w:szCs w:val="14"/>
          <w:lang w:val="pl-PL"/>
        </w:rPr>
        <w:t>strukturze kosztów danego Komponentu, Strony bez zbędnej zwłoki podejmą decyzję o zmianie Ceny przed wdrożeniem modyfikacji. Przed wdrożeniem wniosku o</w:t>
      </w:r>
      <w:r w:rsidR="00007479" w:rsidRPr="003108A3">
        <w:rPr>
          <w:bCs/>
          <w:sz w:val="14"/>
          <w:szCs w:val="14"/>
          <w:lang w:val="pl-PL"/>
        </w:rPr>
        <w:t> </w:t>
      </w:r>
      <w:r w:rsidRPr="003108A3">
        <w:rPr>
          <w:bCs/>
          <w:sz w:val="14"/>
          <w:szCs w:val="14"/>
          <w:lang w:val="pl-PL"/>
        </w:rPr>
        <w:t>modyfikację Dostawca powiadomi ICPT na piśmie o zakresie zmian w strukturze kosztów.</w:t>
      </w:r>
    </w:p>
    <w:p w14:paraId="2C942EEE" w14:textId="77777777" w:rsidR="00C250ED" w:rsidRPr="00886FFB" w:rsidRDefault="00C250ED" w:rsidP="00C15AAA">
      <w:pPr>
        <w:tabs>
          <w:tab w:val="left" w:pos="426"/>
        </w:tabs>
        <w:spacing w:line="276" w:lineRule="auto"/>
        <w:jc w:val="both"/>
        <w:rPr>
          <w:b/>
          <w:sz w:val="14"/>
          <w:szCs w:val="14"/>
          <w:lang w:val="pl-PL"/>
        </w:rPr>
      </w:pPr>
    </w:p>
    <w:p w14:paraId="4BD932A8" w14:textId="77777777" w:rsidR="00C250ED" w:rsidRPr="00886FFB" w:rsidRDefault="00C250ED" w:rsidP="00C15AAA">
      <w:pPr>
        <w:keepNext/>
        <w:numPr>
          <w:ilvl w:val="0"/>
          <w:numId w:val="101"/>
        </w:numPr>
        <w:spacing w:line="276" w:lineRule="auto"/>
        <w:ind w:left="357" w:hanging="357"/>
        <w:jc w:val="center"/>
        <w:outlineLvl w:val="0"/>
        <w:rPr>
          <w:b/>
          <w:kern w:val="28"/>
          <w:sz w:val="14"/>
          <w:szCs w:val="14"/>
          <w:lang w:val="pl-PL" w:eastAsia="de-DE"/>
        </w:rPr>
      </w:pPr>
      <w:bookmarkStart w:id="27" w:name="_Hlk38617689"/>
      <w:bookmarkStart w:id="28" w:name="_Hlk38617788"/>
      <w:r w:rsidRPr="00886FFB">
        <w:rPr>
          <w:b/>
          <w:kern w:val="28"/>
          <w:sz w:val="14"/>
          <w:szCs w:val="14"/>
          <w:lang w:val="pl-PL" w:eastAsia="de-DE"/>
        </w:rPr>
        <w:t>Logistyka i dostawy</w:t>
      </w:r>
    </w:p>
    <w:p w14:paraId="66793AD5" w14:textId="24CF3F80" w:rsidR="00C250ED" w:rsidRPr="00886FFB" w:rsidRDefault="00942824" w:rsidP="00C15AAA">
      <w:pPr>
        <w:numPr>
          <w:ilvl w:val="0"/>
          <w:numId w:val="79"/>
        </w:numPr>
        <w:tabs>
          <w:tab w:val="left" w:pos="426"/>
        </w:tabs>
        <w:spacing w:line="276" w:lineRule="auto"/>
        <w:ind w:left="0" w:firstLine="0"/>
        <w:jc w:val="both"/>
        <w:rPr>
          <w:bCs/>
          <w:sz w:val="14"/>
          <w:szCs w:val="14"/>
          <w:lang w:val="pl-PL"/>
        </w:rPr>
      </w:pPr>
      <w:bookmarkStart w:id="29" w:name="_Hlk76998746"/>
      <w:r w:rsidRPr="00886FFB">
        <w:rPr>
          <w:bCs/>
          <w:sz w:val="14"/>
          <w:szCs w:val="14"/>
          <w:lang w:val="pl-PL"/>
        </w:rPr>
        <w:t xml:space="preserve">O </w:t>
      </w:r>
      <w:r w:rsidR="00C250ED" w:rsidRPr="00886FFB">
        <w:rPr>
          <w:bCs/>
          <w:sz w:val="14"/>
          <w:szCs w:val="14"/>
          <w:lang w:val="pl-PL"/>
        </w:rPr>
        <w:t xml:space="preserve">ile </w:t>
      </w:r>
      <w:r w:rsidR="006B1582" w:rsidRPr="00886FFB">
        <w:rPr>
          <w:bCs/>
          <w:sz w:val="14"/>
          <w:szCs w:val="14"/>
          <w:lang w:val="pl-PL"/>
        </w:rPr>
        <w:t xml:space="preserve">Zamówienie </w:t>
      </w:r>
      <w:r w:rsidR="00C250ED" w:rsidRPr="00886FFB">
        <w:rPr>
          <w:bCs/>
          <w:sz w:val="14"/>
          <w:szCs w:val="14"/>
          <w:lang w:val="pl-PL"/>
        </w:rPr>
        <w:t xml:space="preserve">nie stanowi inaczej, </w:t>
      </w:r>
      <w:bookmarkEnd w:id="27"/>
      <w:r w:rsidR="00C250ED" w:rsidRPr="00886FFB">
        <w:rPr>
          <w:bCs/>
          <w:sz w:val="14"/>
          <w:szCs w:val="14"/>
          <w:lang w:val="pl-PL"/>
        </w:rPr>
        <w:t xml:space="preserve">dostawy dla </w:t>
      </w:r>
      <w:bookmarkEnd w:id="28"/>
      <w:r w:rsidR="00C250ED" w:rsidRPr="00886FFB">
        <w:rPr>
          <w:bCs/>
          <w:sz w:val="14"/>
          <w:szCs w:val="14"/>
          <w:lang w:val="pl-PL"/>
        </w:rPr>
        <w:t>ICPT będą realizowane na zasadzie</w:t>
      </w:r>
      <w:r w:rsidRPr="00886FFB">
        <w:rPr>
          <w:bCs/>
          <w:sz w:val="14"/>
          <w:szCs w:val="14"/>
          <w:lang w:val="pl-PL"/>
        </w:rPr>
        <w:t xml:space="preserve"> </w:t>
      </w:r>
      <w:r w:rsidR="003E15BD" w:rsidRPr="00886FFB">
        <w:rPr>
          <w:bCs/>
          <w:sz w:val="14"/>
          <w:szCs w:val="14"/>
          <w:lang w:val="pl-PL"/>
        </w:rPr>
        <w:t>DAP</w:t>
      </w:r>
      <w:r w:rsidR="00C250ED" w:rsidRPr="00886FFB">
        <w:rPr>
          <w:bCs/>
          <w:sz w:val="14"/>
          <w:szCs w:val="14"/>
          <w:lang w:val="pl-PL"/>
        </w:rPr>
        <w:t xml:space="preserve"> (INCOTERMS 2020)</w:t>
      </w:r>
      <w:r w:rsidR="003F6438" w:rsidRPr="00886FFB">
        <w:rPr>
          <w:bCs/>
          <w:sz w:val="14"/>
          <w:szCs w:val="14"/>
          <w:lang w:val="pl-PL"/>
        </w:rPr>
        <w:t xml:space="preserve"> na koszt Dostawcy</w:t>
      </w:r>
      <w:r w:rsidR="00DA295E" w:rsidRPr="00886FFB">
        <w:rPr>
          <w:bCs/>
          <w:sz w:val="14"/>
          <w:szCs w:val="14"/>
          <w:lang w:val="pl-PL"/>
        </w:rPr>
        <w:t>.</w:t>
      </w:r>
      <w:r w:rsidR="005C40CC" w:rsidRPr="00886FFB">
        <w:rPr>
          <w:bCs/>
          <w:sz w:val="14"/>
          <w:szCs w:val="14"/>
          <w:lang w:val="pl-PL"/>
        </w:rPr>
        <w:t xml:space="preserve"> Terminy dostaw </w:t>
      </w:r>
      <w:r w:rsidR="00721276" w:rsidRPr="00886FFB">
        <w:rPr>
          <w:bCs/>
          <w:sz w:val="14"/>
          <w:szCs w:val="14"/>
          <w:lang w:val="pl-PL"/>
        </w:rPr>
        <w:t>będą każdorazowo</w:t>
      </w:r>
      <w:r w:rsidR="00433C5B" w:rsidRPr="00886FFB">
        <w:rPr>
          <w:bCs/>
          <w:sz w:val="14"/>
          <w:szCs w:val="14"/>
          <w:lang w:val="pl-PL"/>
        </w:rPr>
        <w:t xml:space="preserve"> określone w Zamówieniu</w:t>
      </w:r>
      <w:r w:rsidR="005C40CC" w:rsidRPr="00886FFB">
        <w:rPr>
          <w:bCs/>
          <w:sz w:val="14"/>
          <w:szCs w:val="14"/>
          <w:lang w:val="pl-PL"/>
        </w:rPr>
        <w:t>.</w:t>
      </w:r>
    </w:p>
    <w:bookmarkEnd w:id="29"/>
    <w:p w14:paraId="53D2FB7B" w14:textId="4AB2ED49" w:rsidR="004F4BD0" w:rsidRPr="00886FFB" w:rsidRDefault="004F4BD0" w:rsidP="00C15AAA">
      <w:pPr>
        <w:numPr>
          <w:ilvl w:val="0"/>
          <w:numId w:val="79"/>
        </w:numPr>
        <w:tabs>
          <w:tab w:val="left" w:pos="426"/>
        </w:tabs>
        <w:spacing w:line="276" w:lineRule="auto"/>
        <w:ind w:left="0" w:firstLine="0"/>
        <w:jc w:val="both"/>
        <w:rPr>
          <w:bCs/>
          <w:sz w:val="14"/>
          <w:szCs w:val="14"/>
          <w:lang w:val="pl-PL"/>
        </w:rPr>
      </w:pPr>
      <w:r w:rsidRPr="00886FFB">
        <w:rPr>
          <w:bCs/>
          <w:sz w:val="14"/>
          <w:szCs w:val="14"/>
          <w:lang w:val="pl-PL"/>
        </w:rPr>
        <w:t xml:space="preserve">Dostawca zobowiązuje się </w:t>
      </w:r>
      <w:r w:rsidR="00EA5CD9" w:rsidRPr="00886FFB">
        <w:rPr>
          <w:bCs/>
          <w:sz w:val="14"/>
          <w:szCs w:val="14"/>
          <w:lang w:val="pl-PL"/>
        </w:rPr>
        <w:t xml:space="preserve">odpowiednio </w:t>
      </w:r>
      <w:r w:rsidRPr="00886FFB">
        <w:rPr>
          <w:bCs/>
          <w:sz w:val="14"/>
          <w:szCs w:val="14"/>
          <w:lang w:val="pl-PL"/>
        </w:rPr>
        <w:t>zapakować towary</w:t>
      </w:r>
      <w:r w:rsidR="00084941" w:rsidRPr="00886FFB">
        <w:rPr>
          <w:bCs/>
          <w:sz w:val="14"/>
          <w:szCs w:val="14"/>
          <w:lang w:val="pl-PL"/>
        </w:rPr>
        <w:t>,</w:t>
      </w:r>
      <w:r w:rsidRPr="00886FFB">
        <w:rPr>
          <w:bCs/>
          <w:sz w:val="14"/>
          <w:szCs w:val="14"/>
          <w:lang w:val="pl-PL"/>
        </w:rPr>
        <w:t xml:space="preserve"> które wymagają transportu zgodnie z</w:t>
      </w:r>
      <w:r w:rsidR="00B01BBF" w:rsidRPr="00886FFB">
        <w:rPr>
          <w:bCs/>
          <w:sz w:val="14"/>
          <w:szCs w:val="14"/>
          <w:lang w:val="pl-PL"/>
        </w:rPr>
        <w:t> </w:t>
      </w:r>
      <w:r w:rsidR="00433C5B" w:rsidRPr="00886FFB">
        <w:rPr>
          <w:bCs/>
          <w:sz w:val="14"/>
          <w:szCs w:val="14"/>
          <w:lang w:val="pl-PL"/>
        </w:rPr>
        <w:t>Zamówieniem</w:t>
      </w:r>
      <w:r w:rsidRPr="00886FFB">
        <w:rPr>
          <w:bCs/>
          <w:sz w:val="14"/>
          <w:szCs w:val="14"/>
          <w:lang w:val="pl-PL"/>
        </w:rPr>
        <w:t xml:space="preserve"> i</w:t>
      </w:r>
      <w:r w:rsidR="00842C39" w:rsidRPr="00886FFB">
        <w:rPr>
          <w:bCs/>
          <w:sz w:val="14"/>
          <w:szCs w:val="14"/>
          <w:lang w:val="pl-PL"/>
        </w:rPr>
        <w:t> </w:t>
      </w:r>
      <w:r w:rsidRPr="00886FFB">
        <w:rPr>
          <w:bCs/>
          <w:sz w:val="14"/>
          <w:szCs w:val="14"/>
          <w:lang w:val="pl-PL"/>
        </w:rPr>
        <w:t>stosownymi specyfikacjami</w:t>
      </w:r>
      <w:r w:rsidR="00EC2941" w:rsidRPr="00886FFB">
        <w:rPr>
          <w:bCs/>
          <w:sz w:val="14"/>
          <w:szCs w:val="14"/>
          <w:lang w:val="pl-PL"/>
        </w:rPr>
        <w:t xml:space="preserve"> oraz przepisami prawnymi </w:t>
      </w:r>
      <w:r w:rsidR="002C7FFA" w:rsidRPr="00886FFB">
        <w:rPr>
          <w:bCs/>
          <w:sz w:val="14"/>
          <w:szCs w:val="14"/>
          <w:lang w:val="pl-PL"/>
        </w:rPr>
        <w:t xml:space="preserve">w tym </w:t>
      </w:r>
      <w:r w:rsidR="00EC2941" w:rsidRPr="00886FFB">
        <w:rPr>
          <w:bCs/>
          <w:sz w:val="14"/>
          <w:szCs w:val="14"/>
          <w:lang w:val="pl-PL"/>
        </w:rPr>
        <w:t>dotyczącymi transportu towarów niebezpiecznych (o ile mają zastosowanie)</w:t>
      </w:r>
      <w:r w:rsidRPr="00886FFB">
        <w:rPr>
          <w:bCs/>
          <w:sz w:val="14"/>
          <w:szCs w:val="14"/>
          <w:lang w:val="pl-PL"/>
        </w:rPr>
        <w:t>, tak aby przedmiot danej dostawy nie został uszkodzon</w:t>
      </w:r>
      <w:r w:rsidR="00842C39" w:rsidRPr="00886FFB">
        <w:rPr>
          <w:bCs/>
          <w:sz w:val="14"/>
          <w:szCs w:val="14"/>
          <w:lang w:val="pl-PL"/>
        </w:rPr>
        <w:t>y</w:t>
      </w:r>
      <w:r w:rsidRPr="00886FFB">
        <w:rPr>
          <w:bCs/>
          <w:sz w:val="14"/>
          <w:szCs w:val="14"/>
          <w:lang w:val="pl-PL"/>
        </w:rPr>
        <w:t xml:space="preserve"> w</w:t>
      </w:r>
      <w:r w:rsidR="00EA5CD9" w:rsidRPr="00886FFB">
        <w:rPr>
          <w:bCs/>
          <w:sz w:val="14"/>
          <w:szCs w:val="14"/>
          <w:lang w:val="pl-PL"/>
        </w:rPr>
        <w:t> </w:t>
      </w:r>
      <w:r w:rsidR="00CB58C3" w:rsidRPr="00886FFB">
        <w:rPr>
          <w:bCs/>
          <w:sz w:val="14"/>
          <w:szCs w:val="14"/>
          <w:lang w:val="pl-PL"/>
        </w:rPr>
        <w:t xml:space="preserve">toku </w:t>
      </w:r>
      <w:r w:rsidRPr="00886FFB">
        <w:rPr>
          <w:bCs/>
          <w:sz w:val="14"/>
          <w:szCs w:val="14"/>
          <w:lang w:val="pl-PL"/>
        </w:rPr>
        <w:t>zwykły</w:t>
      </w:r>
      <w:r w:rsidR="00CB58C3" w:rsidRPr="00886FFB">
        <w:rPr>
          <w:bCs/>
          <w:sz w:val="14"/>
          <w:szCs w:val="14"/>
          <w:lang w:val="pl-PL"/>
        </w:rPr>
        <w:t>ch</w:t>
      </w:r>
      <w:r w:rsidRPr="00886FFB">
        <w:rPr>
          <w:bCs/>
          <w:sz w:val="14"/>
          <w:szCs w:val="14"/>
          <w:lang w:val="pl-PL"/>
        </w:rPr>
        <w:t xml:space="preserve"> czynności</w:t>
      </w:r>
      <w:r w:rsidR="000F5320" w:rsidRPr="00886FFB">
        <w:rPr>
          <w:bCs/>
          <w:sz w:val="14"/>
          <w:szCs w:val="14"/>
          <w:lang w:val="pl-PL"/>
        </w:rPr>
        <w:t xml:space="preserve"> transportowych</w:t>
      </w:r>
      <w:r w:rsidR="00EA5CD9" w:rsidRPr="00886FFB">
        <w:rPr>
          <w:bCs/>
          <w:sz w:val="14"/>
          <w:szCs w:val="14"/>
          <w:lang w:val="pl-PL"/>
        </w:rPr>
        <w:t>.</w:t>
      </w:r>
    </w:p>
    <w:p w14:paraId="6006926C" w14:textId="77849DC4" w:rsidR="004F4BD0" w:rsidRPr="00886FFB" w:rsidRDefault="004F4BD0" w:rsidP="00C15AAA">
      <w:pPr>
        <w:numPr>
          <w:ilvl w:val="0"/>
          <w:numId w:val="79"/>
        </w:numPr>
        <w:tabs>
          <w:tab w:val="left" w:pos="426"/>
        </w:tabs>
        <w:spacing w:line="276" w:lineRule="auto"/>
        <w:ind w:left="0" w:firstLine="0"/>
        <w:jc w:val="both"/>
        <w:rPr>
          <w:bCs/>
          <w:sz w:val="14"/>
          <w:szCs w:val="14"/>
          <w:lang w:val="pl-PL"/>
        </w:rPr>
      </w:pPr>
      <w:r w:rsidRPr="00886FFB">
        <w:rPr>
          <w:bCs/>
          <w:sz w:val="14"/>
          <w:szCs w:val="14"/>
          <w:lang w:val="pl-PL"/>
        </w:rPr>
        <w:t>Zawiadomieni</w:t>
      </w:r>
      <w:r w:rsidR="003A12DF" w:rsidRPr="00886FFB">
        <w:rPr>
          <w:bCs/>
          <w:sz w:val="14"/>
          <w:szCs w:val="14"/>
          <w:lang w:val="pl-PL"/>
        </w:rPr>
        <w:t>e</w:t>
      </w:r>
      <w:r w:rsidRPr="00886FFB">
        <w:rPr>
          <w:bCs/>
          <w:sz w:val="14"/>
          <w:szCs w:val="14"/>
          <w:lang w:val="pl-PL"/>
        </w:rPr>
        <w:t xml:space="preserve"> o wysyłce Komponentów Dostawca powinien p</w:t>
      </w:r>
      <w:r w:rsidR="00E165FC" w:rsidRPr="00886FFB">
        <w:rPr>
          <w:bCs/>
          <w:sz w:val="14"/>
          <w:szCs w:val="14"/>
          <w:lang w:val="pl-PL"/>
        </w:rPr>
        <w:t>rzekazać</w:t>
      </w:r>
      <w:r w:rsidRPr="00886FFB">
        <w:rPr>
          <w:bCs/>
          <w:sz w:val="14"/>
          <w:szCs w:val="14"/>
          <w:lang w:val="pl-PL"/>
        </w:rPr>
        <w:t xml:space="preserve"> najpóźniej w</w:t>
      </w:r>
      <w:r w:rsidR="008D7BFD">
        <w:rPr>
          <w:bCs/>
          <w:sz w:val="14"/>
          <w:szCs w:val="14"/>
          <w:lang w:val="pl-PL"/>
        </w:rPr>
        <w:t> </w:t>
      </w:r>
      <w:r w:rsidRPr="00886FFB">
        <w:rPr>
          <w:bCs/>
          <w:sz w:val="14"/>
          <w:szCs w:val="14"/>
          <w:lang w:val="pl-PL"/>
        </w:rPr>
        <w:t xml:space="preserve">momencie, </w:t>
      </w:r>
      <w:r w:rsidR="009200FD" w:rsidRPr="009200FD">
        <w:rPr>
          <w:bCs/>
          <w:sz w:val="14"/>
          <w:szCs w:val="14"/>
          <w:lang w:val="pl-PL"/>
        </w:rPr>
        <w:t>wydania ich przez Dostawcę przewoźnikowi</w:t>
      </w:r>
      <w:r w:rsidRPr="00886FFB">
        <w:rPr>
          <w:bCs/>
          <w:sz w:val="14"/>
          <w:szCs w:val="14"/>
          <w:lang w:val="pl-PL"/>
        </w:rPr>
        <w:t>.</w:t>
      </w:r>
    </w:p>
    <w:p w14:paraId="772C12EC" w14:textId="22FD18B3" w:rsidR="004F4BD0" w:rsidRPr="00886FFB" w:rsidRDefault="004F4BD0" w:rsidP="00C15AAA">
      <w:pPr>
        <w:numPr>
          <w:ilvl w:val="0"/>
          <w:numId w:val="79"/>
        </w:numPr>
        <w:tabs>
          <w:tab w:val="left" w:pos="426"/>
        </w:tabs>
        <w:spacing w:line="276" w:lineRule="auto"/>
        <w:ind w:left="0" w:firstLine="0"/>
        <w:jc w:val="both"/>
        <w:rPr>
          <w:bCs/>
          <w:sz w:val="14"/>
          <w:szCs w:val="14"/>
          <w:lang w:val="pl-PL"/>
        </w:rPr>
      </w:pPr>
      <w:r w:rsidRPr="00886FFB">
        <w:rPr>
          <w:bCs/>
          <w:sz w:val="14"/>
          <w:szCs w:val="14"/>
          <w:lang w:val="pl-PL"/>
        </w:rPr>
        <w:t>Dostawca zobowiązuje się wyszczególnić numer</w:t>
      </w:r>
      <w:r w:rsidR="002C7E62" w:rsidRPr="00886FFB">
        <w:rPr>
          <w:bCs/>
          <w:sz w:val="14"/>
          <w:szCs w:val="14"/>
          <w:lang w:val="pl-PL"/>
        </w:rPr>
        <w:t xml:space="preserve"> </w:t>
      </w:r>
      <w:r w:rsidR="00433C5B" w:rsidRPr="00886FFB">
        <w:rPr>
          <w:bCs/>
          <w:sz w:val="14"/>
          <w:szCs w:val="14"/>
          <w:lang w:val="pl-PL"/>
        </w:rPr>
        <w:t>Zamówienia</w:t>
      </w:r>
      <w:r w:rsidRPr="00886FFB">
        <w:rPr>
          <w:bCs/>
          <w:sz w:val="14"/>
          <w:szCs w:val="14"/>
          <w:lang w:val="pl-PL"/>
        </w:rPr>
        <w:t xml:space="preserve"> i dokładny adres dostawy na wszystkich dokumentach wysyłkowych i listach przewozowych. Jeśli Dostawca nie zastosuje się do powyższego, będzie on odpowiedzialny z</w:t>
      </w:r>
      <w:r w:rsidR="000F5320" w:rsidRPr="00886FFB">
        <w:rPr>
          <w:bCs/>
          <w:sz w:val="14"/>
          <w:szCs w:val="14"/>
          <w:lang w:val="pl-PL"/>
        </w:rPr>
        <w:t>a wynikłą z tego powodu szkodę lub zwłokę.</w:t>
      </w:r>
    </w:p>
    <w:p w14:paraId="70DED1D5" w14:textId="3FCAA18E" w:rsidR="004B0F82" w:rsidRPr="00886FFB" w:rsidRDefault="004B0F82" w:rsidP="00C15AAA">
      <w:pPr>
        <w:numPr>
          <w:ilvl w:val="0"/>
          <w:numId w:val="79"/>
        </w:numPr>
        <w:tabs>
          <w:tab w:val="left" w:pos="426"/>
        </w:tabs>
        <w:spacing w:line="276" w:lineRule="auto"/>
        <w:ind w:left="0" w:firstLine="0"/>
        <w:jc w:val="both"/>
        <w:rPr>
          <w:bCs/>
          <w:sz w:val="14"/>
          <w:szCs w:val="14"/>
          <w:lang w:val="pl-PL"/>
        </w:rPr>
      </w:pPr>
      <w:r w:rsidRPr="00886FFB">
        <w:rPr>
          <w:bCs/>
          <w:sz w:val="14"/>
          <w:szCs w:val="14"/>
          <w:lang w:val="pl-PL"/>
        </w:rPr>
        <w:t>Dostawca zobowiązuje się zrealizować wszystkie dostawy</w:t>
      </w:r>
      <w:r w:rsidR="005E53D2" w:rsidRPr="00886FFB">
        <w:rPr>
          <w:bCs/>
          <w:sz w:val="14"/>
          <w:szCs w:val="14"/>
          <w:lang w:val="pl-PL"/>
        </w:rPr>
        <w:t xml:space="preserve"> zgodnie z</w:t>
      </w:r>
      <w:r w:rsidR="005D3904">
        <w:rPr>
          <w:bCs/>
          <w:sz w:val="14"/>
          <w:szCs w:val="14"/>
          <w:lang w:val="pl-PL"/>
        </w:rPr>
        <w:t> </w:t>
      </w:r>
      <w:r w:rsidR="005E53D2" w:rsidRPr="00886FFB">
        <w:rPr>
          <w:bCs/>
          <w:sz w:val="14"/>
          <w:szCs w:val="14"/>
          <w:lang w:val="pl-PL"/>
        </w:rPr>
        <w:t xml:space="preserve">postanowieniami Umowy </w:t>
      </w:r>
      <w:r w:rsidRPr="00886FFB">
        <w:rPr>
          <w:bCs/>
          <w:sz w:val="14"/>
          <w:szCs w:val="14"/>
          <w:lang w:val="pl-PL"/>
        </w:rPr>
        <w:t>i oznaczyć Komponenty zgodnie z</w:t>
      </w:r>
      <w:r w:rsidR="00721276" w:rsidRPr="00886FFB">
        <w:rPr>
          <w:bCs/>
          <w:sz w:val="14"/>
          <w:szCs w:val="14"/>
          <w:lang w:val="pl-PL"/>
        </w:rPr>
        <w:t> </w:t>
      </w:r>
      <w:r w:rsidR="00433C5B" w:rsidRPr="00886FFB">
        <w:rPr>
          <w:bCs/>
          <w:sz w:val="14"/>
          <w:szCs w:val="14"/>
          <w:lang w:val="pl-PL"/>
        </w:rPr>
        <w:t>Zamówieniem</w:t>
      </w:r>
      <w:r w:rsidRPr="00886FFB">
        <w:rPr>
          <w:bCs/>
          <w:sz w:val="14"/>
          <w:szCs w:val="14"/>
          <w:lang w:val="pl-PL"/>
        </w:rPr>
        <w:t>, Specyfikacją i</w:t>
      </w:r>
      <w:r w:rsidR="006B7E83" w:rsidRPr="00886FFB">
        <w:rPr>
          <w:bCs/>
          <w:sz w:val="14"/>
          <w:szCs w:val="14"/>
          <w:lang w:val="pl-PL"/>
        </w:rPr>
        <w:t> </w:t>
      </w:r>
      <w:r w:rsidRPr="00886FFB">
        <w:rPr>
          <w:bCs/>
          <w:sz w:val="14"/>
          <w:szCs w:val="14"/>
          <w:lang w:val="pl-PL"/>
        </w:rPr>
        <w:t xml:space="preserve">wcześniejszymi uzgodnieniami. Komponenty muszą być </w:t>
      </w:r>
      <w:r w:rsidR="006B7E83" w:rsidRPr="00886FFB">
        <w:rPr>
          <w:bCs/>
          <w:sz w:val="14"/>
          <w:szCs w:val="14"/>
          <w:lang w:val="pl-PL"/>
        </w:rPr>
        <w:t>posortowane w</w:t>
      </w:r>
      <w:r w:rsidR="005D3904">
        <w:rPr>
          <w:bCs/>
          <w:sz w:val="14"/>
          <w:szCs w:val="14"/>
          <w:lang w:val="pl-PL"/>
        </w:rPr>
        <w:t> </w:t>
      </w:r>
      <w:r w:rsidR="006B7E83" w:rsidRPr="00886FFB">
        <w:rPr>
          <w:bCs/>
          <w:sz w:val="14"/>
          <w:szCs w:val="14"/>
          <w:lang w:val="pl-PL"/>
        </w:rPr>
        <w:t xml:space="preserve">partie i </w:t>
      </w:r>
      <w:r w:rsidRPr="00886FFB">
        <w:rPr>
          <w:bCs/>
          <w:sz w:val="14"/>
          <w:szCs w:val="14"/>
          <w:lang w:val="pl-PL"/>
        </w:rPr>
        <w:t>jednoznacznie oznakowan</w:t>
      </w:r>
      <w:r w:rsidR="00AC1C6B" w:rsidRPr="00886FFB">
        <w:rPr>
          <w:bCs/>
          <w:sz w:val="14"/>
          <w:szCs w:val="14"/>
          <w:lang w:val="pl-PL"/>
        </w:rPr>
        <w:t>e</w:t>
      </w:r>
      <w:r w:rsidRPr="00886FFB">
        <w:rPr>
          <w:bCs/>
          <w:sz w:val="14"/>
          <w:szCs w:val="14"/>
          <w:lang w:val="pl-PL"/>
        </w:rPr>
        <w:t xml:space="preserve"> tak, aby zapewnić ich identyfikację i</w:t>
      </w:r>
      <w:r w:rsidR="005D3904">
        <w:rPr>
          <w:bCs/>
          <w:sz w:val="14"/>
          <w:szCs w:val="14"/>
          <w:lang w:val="pl-PL"/>
        </w:rPr>
        <w:t> </w:t>
      </w:r>
      <w:r w:rsidRPr="00886FFB">
        <w:rPr>
          <w:bCs/>
          <w:sz w:val="14"/>
          <w:szCs w:val="14"/>
          <w:lang w:val="pl-PL"/>
        </w:rPr>
        <w:t>identyfikowalność.</w:t>
      </w:r>
    </w:p>
    <w:p w14:paraId="2F24BA03" w14:textId="35A55E11" w:rsidR="00D56D9B" w:rsidRPr="00886FFB" w:rsidRDefault="00C250ED" w:rsidP="00C15AAA">
      <w:pPr>
        <w:numPr>
          <w:ilvl w:val="0"/>
          <w:numId w:val="79"/>
        </w:numPr>
        <w:tabs>
          <w:tab w:val="left" w:pos="426"/>
        </w:tabs>
        <w:spacing w:line="276" w:lineRule="auto"/>
        <w:ind w:left="0" w:firstLine="0"/>
        <w:jc w:val="both"/>
        <w:rPr>
          <w:bCs/>
          <w:sz w:val="14"/>
          <w:szCs w:val="14"/>
          <w:lang w:val="pl-PL"/>
        </w:rPr>
      </w:pPr>
      <w:bookmarkStart w:id="30" w:name="_Hlk76999000"/>
      <w:r w:rsidRPr="00886FFB">
        <w:rPr>
          <w:bCs/>
          <w:sz w:val="14"/>
          <w:szCs w:val="14"/>
          <w:lang w:val="pl-PL"/>
        </w:rPr>
        <w:t xml:space="preserve">O ile </w:t>
      </w:r>
      <w:r w:rsidR="00433C5B" w:rsidRPr="00886FFB">
        <w:rPr>
          <w:bCs/>
          <w:sz w:val="14"/>
          <w:szCs w:val="14"/>
          <w:lang w:val="pl-PL"/>
        </w:rPr>
        <w:t>Zamówienie</w:t>
      </w:r>
      <w:r w:rsidRPr="00886FFB">
        <w:rPr>
          <w:bCs/>
          <w:sz w:val="14"/>
          <w:szCs w:val="14"/>
          <w:lang w:val="pl-PL"/>
        </w:rPr>
        <w:t xml:space="preserve"> nie stanowi inaczej, </w:t>
      </w:r>
      <w:r w:rsidR="00D56D9B" w:rsidRPr="00886FFB">
        <w:rPr>
          <w:bCs/>
          <w:sz w:val="14"/>
          <w:szCs w:val="14"/>
          <w:lang w:val="pl-PL"/>
        </w:rPr>
        <w:t xml:space="preserve">w przypadku </w:t>
      </w:r>
      <w:r w:rsidR="00C42D10" w:rsidRPr="00886FFB">
        <w:rPr>
          <w:bCs/>
          <w:sz w:val="14"/>
          <w:szCs w:val="14"/>
          <w:lang w:val="pl-PL"/>
        </w:rPr>
        <w:t>opóźnienia</w:t>
      </w:r>
      <w:r w:rsidR="00D56D9B" w:rsidRPr="00886FFB">
        <w:rPr>
          <w:bCs/>
          <w:sz w:val="14"/>
          <w:szCs w:val="14"/>
          <w:lang w:val="pl-PL"/>
        </w:rPr>
        <w:t xml:space="preserve"> Dostawcy w</w:t>
      </w:r>
      <w:r w:rsidR="005D3904">
        <w:rPr>
          <w:bCs/>
          <w:sz w:val="14"/>
          <w:szCs w:val="14"/>
          <w:lang w:val="pl-PL"/>
        </w:rPr>
        <w:t> </w:t>
      </w:r>
      <w:r w:rsidR="00D56D9B" w:rsidRPr="00886FFB">
        <w:rPr>
          <w:bCs/>
          <w:sz w:val="14"/>
          <w:szCs w:val="14"/>
          <w:lang w:val="pl-PL"/>
        </w:rPr>
        <w:t>danej dostawie Komponentów</w:t>
      </w:r>
      <w:r w:rsidR="004B0F82" w:rsidRPr="00886FFB">
        <w:rPr>
          <w:bCs/>
          <w:sz w:val="14"/>
          <w:szCs w:val="14"/>
          <w:lang w:val="pl-PL"/>
        </w:rPr>
        <w:t xml:space="preserve"> lub dostarczenia Komponentów niezgodnych z</w:t>
      </w:r>
      <w:r w:rsidR="005D3904">
        <w:rPr>
          <w:bCs/>
          <w:sz w:val="14"/>
          <w:szCs w:val="14"/>
          <w:lang w:val="pl-PL"/>
        </w:rPr>
        <w:t> </w:t>
      </w:r>
      <w:r w:rsidR="00433C5B" w:rsidRPr="00886FFB">
        <w:rPr>
          <w:bCs/>
          <w:sz w:val="14"/>
          <w:szCs w:val="14"/>
          <w:lang w:val="pl-PL"/>
        </w:rPr>
        <w:t>Zamówieniem</w:t>
      </w:r>
      <w:r w:rsidR="004B0F82" w:rsidRPr="00886FFB">
        <w:rPr>
          <w:bCs/>
          <w:sz w:val="14"/>
          <w:szCs w:val="14"/>
          <w:lang w:val="pl-PL"/>
        </w:rPr>
        <w:t xml:space="preserve"> lub Specyfikacją</w:t>
      </w:r>
      <w:r w:rsidR="00D56D9B" w:rsidRPr="00886FFB">
        <w:rPr>
          <w:bCs/>
          <w:sz w:val="14"/>
          <w:szCs w:val="14"/>
          <w:lang w:val="pl-PL"/>
        </w:rPr>
        <w:t xml:space="preserve">, Dostawca </w:t>
      </w:r>
      <w:bookmarkStart w:id="31" w:name="_Hlk68618627"/>
      <w:r w:rsidR="00D56D9B" w:rsidRPr="00886FFB">
        <w:rPr>
          <w:bCs/>
          <w:sz w:val="14"/>
          <w:szCs w:val="14"/>
          <w:lang w:val="pl-PL"/>
        </w:rPr>
        <w:t>będzie zobowiązany do zapłaty na rzecz IMPACT kary umownej w</w:t>
      </w:r>
      <w:r w:rsidR="008D7BFD">
        <w:rPr>
          <w:bCs/>
          <w:sz w:val="14"/>
          <w:szCs w:val="14"/>
          <w:lang w:val="pl-PL"/>
        </w:rPr>
        <w:t> </w:t>
      </w:r>
      <w:r w:rsidR="00D56D9B" w:rsidRPr="00886FFB">
        <w:rPr>
          <w:bCs/>
          <w:sz w:val="14"/>
          <w:szCs w:val="14"/>
          <w:lang w:val="pl-PL"/>
        </w:rPr>
        <w:t xml:space="preserve">wysokości </w:t>
      </w:r>
      <w:r w:rsidR="00C256D4" w:rsidRPr="00886FFB">
        <w:rPr>
          <w:bCs/>
          <w:sz w:val="14"/>
          <w:szCs w:val="14"/>
          <w:lang w:val="pl-PL"/>
        </w:rPr>
        <w:t xml:space="preserve">0,5 % wartości brutto danego </w:t>
      </w:r>
      <w:r w:rsidR="009200FD">
        <w:rPr>
          <w:bCs/>
          <w:sz w:val="14"/>
          <w:szCs w:val="14"/>
          <w:lang w:val="pl-PL"/>
        </w:rPr>
        <w:t>Z</w:t>
      </w:r>
      <w:r w:rsidR="00C256D4" w:rsidRPr="00886FFB">
        <w:rPr>
          <w:bCs/>
          <w:sz w:val="14"/>
          <w:szCs w:val="14"/>
          <w:lang w:val="pl-PL"/>
        </w:rPr>
        <w:t>amówienia</w:t>
      </w:r>
      <w:r w:rsidR="00D56D9B" w:rsidRPr="00886FFB">
        <w:rPr>
          <w:bCs/>
          <w:sz w:val="14"/>
          <w:szCs w:val="14"/>
          <w:lang w:val="pl-PL"/>
        </w:rPr>
        <w:t xml:space="preserve"> za każdy dzień </w:t>
      </w:r>
      <w:r w:rsidR="00C42D10" w:rsidRPr="00886FFB">
        <w:rPr>
          <w:bCs/>
          <w:sz w:val="14"/>
          <w:szCs w:val="14"/>
          <w:lang w:val="pl-PL"/>
        </w:rPr>
        <w:t>opóźnienia</w:t>
      </w:r>
      <w:r w:rsidR="00D56D9B" w:rsidRPr="00886FFB">
        <w:rPr>
          <w:bCs/>
          <w:sz w:val="14"/>
          <w:szCs w:val="14"/>
          <w:lang w:val="pl-PL"/>
        </w:rPr>
        <w:t xml:space="preserve"> w</w:t>
      </w:r>
      <w:r w:rsidR="008D7BFD">
        <w:rPr>
          <w:bCs/>
          <w:sz w:val="14"/>
          <w:szCs w:val="14"/>
          <w:lang w:val="pl-PL"/>
        </w:rPr>
        <w:t> </w:t>
      </w:r>
      <w:r w:rsidR="00D56D9B" w:rsidRPr="00886FFB">
        <w:rPr>
          <w:bCs/>
          <w:sz w:val="14"/>
          <w:szCs w:val="14"/>
          <w:lang w:val="pl-PL"/>
        </w:rPr>
        <w:t>dostarczeniu danej dostawy. Niniejsza kara należna będzie również w przypadku dostawy niekompletnej. Kara umowna będzie płatna w ciągu 7 dni od daty otrzymania wezwania od IMPACT. Nie wyłącza to prawa IMPACT do dochodzenia odszkodowania przewyższającego wysokość zastrzeżonych kar umownych.</w:t>
      </w:r>
    </w:p>
    <w:bookmarkEnd w:id="30"/>
    <w:bookmarkEnd w:id="31"/>
    <w:p w14:paraId="5261E655" w14:textId="694A95DD" w:rsidR="00CB089F" w:rsidRPr="00886FFB" w:rsidRDefault="00971293" w:rsidP="00C15AAA">
      <w:pPr>
        <w:numPr>
          <w:ilvl w:val="0"/>
          <w:numId w:val="79"/>
        </w:numPr>
        <w:tabs>
          <w:tab w:val="left" w:pos="426"/>
        </w:tabs>
        <w:spacing w:line="276" w:lineRule="auto"/>
        <w:ind w:left="0" w:firstLine="0"/>
        <w:jc w:val="both"/>
        <w:rPr>
          <w:bCs/>
          <w:sz w:val="14"/>
          <w:szCs w:val="14"/>
          <w:lang w:val="pl-PL"/>
        </w:rPr>
      </w:pPr>
      <w:r w:rsidRPr="00886FFB">
        <w:rPr>
          <w:bCs/>
          <w:sz w:val="14"/>
          <w:szCs w:val="14"/>
          <w:lang w:val="pl-PL"/>
        </w:rPr>
        <w:t>Dostawca zobowiązany jest poinformować IMPACT o wszelkich obowiązkach, które mogą wystąpić, jeśli Komponenty są re(eksportowane), zgodnie z</w:t>
      </w:r>
      <w:r w:rsidR="005D3904">
        <w:rPr>
          <w:bCs/>
          <w:sz w:val="14"/>
          <w:szCs w:val="14"/>
          <w:lang w:val="pl-PL"/>
        </w:rPr>
        <w:t> </w:t>
      </w:r>
      <w:r w:rsidRPr="00886FFB">
        <w:rPr>
          <w:bCs/>
          <w:sz w:val="14"/>
          <w:szCs w:val="14"/>
          <w:lang w:val="pl-PL"/>
        </w:rPr>
        <w:t>prawem polskim, europejskim lub międzynarodowym, a także z innymi przepisami eksportowymi i celnymi. Dostawca zobowiązuje się przekazać takie informacje w</w:t>
      </w:r>
      <w:r w:rsidR="005D3904">
        <w:rPr>
          <w:bCs/>
          <w:sz w:val="14"/>
          <w:szCs w:val="14"/>
          <w:lang w:val="pl-PL"/>
        </w:rPr>
        <w:t> </w:t>
      </w:r>
      <w:r w:rsidRPr="00886FFB">
        <w:rPr>
          <w:bCs/>
          <w:sz w:val="14"/>
          <w:szCs w:val="14"/>
          <w:lang w:val="pl-PL"/>
        </w:rPr>
        <w:t>potwierdzeniu danej dostawy i</w:t>
      </w:r>
      <w:r w:rsidR="00B3157A">
        <w:rPr>
          <w:bCs/>
          <w:sz w:val="14"/>
          <w:szCs w:val="14"/>
          <w:lang w:val="pl-PL"/>
        </w:rPr>
        <w:t> </w:t>
      </w:r>
      <w:r w:rsidRPr="00886FFB">
        <w:rPr>
          <w:bCs/>
          <w:sz w:val="14"/>
          <w:szCs w:val="14"/>
          <w:lang w:val="pl-PL"/>
        </w:rPr>
        <w:t>w</w:t>
      </w:r>
      <w:r w:rsidR="00B3157A">
        <w:rPr>
          <w:bCs/>
          <w:sz w:val="14"/>
          <w:szCs w:val="14"/>
          <w:lang w:val="pl-PL"/>
        </w:rPr>
        <w:t> </w:t>
      </w:r>
      <w:r w:rsidRPr="00886FFB">
        <w:rPr>
          <w:bCs/>
          <w:sz w:val="14"/>
          <w:szCs w:val="14"/>
          <w:lang w:val="pl-PL"/>
        </w:rPr>
        <w:t>każdej fakturze przy odpowiednich pozycjach.</w:t>
      </w:r>
    </w:p>
    <w:p w14:paraId="4D9DB757" w14:textId="77777777" w:rsidR="00971293" w:rsidRPr="00886FFB" w:rsidRDefault="00971293" w:rsidP="00C15AAA">
      <w:pPr>
        <w:tabs>
          <w:tab w:val="left" w:pos="426"/>
        </w:tabs>
        <w:spacing w:line="276" w:lineRule="auto"/>
        <w:jc w:val="both"/>
        <w:rPr>
          <w:bCs/>
          <w:sz w:val="14"/>
          <w:szCs w:val="14"/>
          <w:lang w:val="pl-PL"/>
        </w:rPr>
      </w:pPr>
    </w:p>
    <w:p w14:paraId="368F75AC" w14:textId="77777777" w:rsidR="00C250ED" w:rsidRPr="00886FFB" w:rsidRDefault="005736CB" w:rsidP="00C15AAA">
      <w:pPr>
        <w:keepNext/>
        <w:numPr>
          <w:ilvl w:val="0"/>
          <w:numId w:val="101"/>
        </w:numPr>
        <w:spacing w:line="276" w:lineRule="auto"/>
        <w:ind w:left="357" w:hanging="357"/>
        <w:jc w:val="center"/>
        <w:outlineLvl w:val="0"/>
        <w:rPr>
          <w:b/>
          <w:kern w:val="28"/>
          <w:sz w:val="14"/>
          <w:szCs w:val="14"/>
          <w:lang w:val="pl-PL" w:eastAsia="de-DE"/>
        </w:rPr>
      </w:pPr>
      <w:r w:rsidRPr="00886FFB">
        <w:rPr>
          <w:b/>
          <w:kern w:val="28"/>
          <w:sz w:val="14"/>
          <w:szCs w:val="14"/>
          <w:lang w:val="pl-PL" w:eastAsia="de-DE"/>
        </w:rPr>
        <w:t>Własność intelektualna</w:t>
      </w:r>
    </w:p>
    <w:p w14:paraId="38A224FF" w14:textId="6D642616" w:rsidR="00C250ED" w:rsidRPr="00886FFB" w:rsidRDefault="00C250ED" w:rsidP="00C15AAA">
      <w:pPr>
        <w:numPr>
          <w:ilvl w:val="0"/>
          <w:numId w:val="81"/>
        </w:numPr>
        <w:tabs>
          <w:tab w:val="left" w:pos="426"/>
        </w:tabs>
        <w:spacing w:line="276" w:lineRule="auto"/>
        <w:ind w:left="0" w:firstLine="0"/>
        <w:jc w:val="both"/>
        <w:rPr>
          <w:bCs/>
          <w:sz w:val="14"/>
          <w:szCs w:val="14"/>
          <w:lang w:val="pl-PL"/>
        </w:rPr>
      </w:pPr>
      <w:r w:rsidRPr="00886FFB">
        <w:rPr>
          <w:bCs/>
          <w:sz w:val="14"/>
          <w:szCs w:val="14"/>
          <w:lang w:val="pl-PL"/>
        </w:rPr>
        <w:t xml:space="preserve">Dostawca zapewnia, że ani produkcja ani dystrybucja bądź wykorzystanie Komponentów przez ICPT, jego </w:t>
      </w:r>
      <w:r w:rsidR="005736CB" w:rsidRPr="00886FFB">
        <w:rPr>
          <w:bCs/>
          <w:sz w:val="14"/>
          <w:szCs w:val="14"/>
          <w:lang w:val="pl-PL"/>
        </w:rPr>
        <w:t>K</w:t>
      </w:r>
      <w:r w:rsidRPr="00886FFB">
        <w:rPr>
          <w:bCs/>
          <w:sz w:val="14"/>
          <w:szCs w:val="14"/>
          <w:lang w:val="pl-PL"/>
        </w:rPr>
        <w:t xml:space="preserve">lientów oraz </w:t>
      </w:r>
      <w:r w:rsidR="003F301B">
        <w:rPr>
          <w:bCs/>
          <w:sz w:val="14"/>
          <w:szCs w:val="14"/>
          <w:lang w:val="pl-PL"/>
        </w:rPr>
        <w:t>użytkowników</w:t>
      </w:r>
      <w:r w:rsidRPr="00886FFB">
        <w:rPr>
          <w:bCs/>
          <w:sz w:val="14"/>
          <w:szCs w:val="14"/>
          <w:lang w:val="pl-PL"/>
        </w:rPr>
        <w:t xml:space="preserve"> końcowych nie narusz</w:t>
      </w:r>
      <w:r w:rsidR="00C61419" w:rsidRPr="00886FFB">
        <w:rPr>
          <w:bCs/>
          <w:sz w:val="14"/>
          <w:szCs w:val="14"/>
          <w:lang w:val="pl-PL"/>
        </w:rPr>
        <w:t>a</w:t>
      </w:r>
      <w:r w:rsidR="00CB58C3" w:rsidRPr="00886FFB">
        <w:rPr>
          <w:bCs/>
          <w:sz w:val="14"/>
          <w:szCs w:val="14"/>
          <w:lang w:val="pl-PL"/>
        </w:rPr>
        <w:t xml:space="preserve"> i nie naruszy</w:t>
      </w:r>
      <w:r w:rsidRPr="00886FFB">
        <w:rPr>
          <w:bCs/>
          <w:sz w:val="14"/>
          <w:szCs w:val="14"/>
          <w:lang w:val="pl-PL"/>
        </w:rPr>
        <w:t xml:space="preserve"> praw własności intelektualnej osób trzecich. </w:t>
      </w:r>
    </w:p>
    <w:p w14:paraId="5B8C6CE7" w14:textId="7AF7AABA" w:rsidR="00CB089F" w:rsidRPr="00886FFB" w:rsidRDefault="00CB58C3" w:rsidP="00C15AAA">
      <w:pPr>
        <w:numPr>
          <w:ilvl w:val="0"/>
          <w:numId w:val="81"/>
        </w:numPr>
        <w:tabs>
          <w:tab w:val="left" w:pos="426"/>
        </w:tabs>
        <w:spacing w:line="276" w:lineRule="auto"/>
        <w:ind w:left="0" w:firstLine="0"/>
        <w:jc w:val="both"/>
        <w:rPr>
          <w:bCs/>
          <w:sz w:val="14"/>
          <w:szCs w:val="14"/>
          <w:lang w:val="pl-PL"/>
        </w:rPr>
      </w:pPr>
      <w:r w:rsidRPr="00886FFB">
        <w:rPr>
          <w:bCs/>
          <w:sz w:val="14"/>
          <w:szCs w:val="14"/>
          <w:lang w:val="pl-PL"/>
        </w:rPr>
        <w:t>Niezależnie od postanowień pkt 14,</w:t>
      </w:r>
      <w:r w:rsidR="00C250ED" w:rsidRPr="00886FFB">
        <w:rPr>
          <w:bCs/>
          <w:sz w:val="14"/>
          <w:szCs w:val="14"/>
          <w:lang w:val="pl-PL"/>
        </w:rPr>
        <w:t xml:space="preserve"> po stwierdzeniu przez Dostawcę</w:t>
      </w:r>
      <w:r w:rsidR="004F4BD0" w:rsidRPr="00886FFB">
        <w:rPr>
          <w:bCs/>
          <w:sz w:val="14"/>
          <w:szCs w:val="14"/>
          <w:lang w:val="pl-PL"/>
        </w:rPr>
        <w:t xml:space="preserve"> lub I</w:t>
      </w:r>
      <w:r w:rsidRPr="00886FFB">
        <w:rPr>
          <w:bCs/>
          <w:sz w:val="14"/>
          <w:szCs w:val="14"/>
          <w:lang w:val="pl-PL"/>
        </w:rPr>
        <w:t>CPT</w:t>
      </w:r>
      <w:r w:rsidR="00C250ED" w:rsidRPr="00886FFB">
        <w:rPr>
          <w:bCs/>
          <w:sz w:val="14"/>
          <w:szCs w:val="14"/>
          <w:lang w:val="pl-PL"/>
        </w:rPr>
        <w:t xml:space="preserve"> naruszenia postanowień </w:t>
      </w:r>
      <w:r w:rsidR="004F4BD0" w:rsidRPr="00886FFB">
        <w:rPr>
          <w:bCs/>
          <w:sz w:val="14"/>
          <w:szCs w:val="14"/>
          <w:lang w:val="pl-PL"/>
        </w:rPr>
        <w:t>niniejszego pkt</w:t>
      </w:r>
      <w:r w:rsidR="009200FD">
        <w:rPr>
          <w:bCs/>
          <w:sz w:val="14"/>
          <w:szCs w:val="14"/>
          <w:lang w:val="pl-PL"/>
        </w:rPr>
        <w:t xml:space="preserve"> 12</w:t>
      </w:r>
      <w:r w:rsidR="00C250ED" w:rsidRPr="00886FFB">
        <w:rPr>
          <w:bCs/>
          <w:sz w:val="14"/>
          <w:szCs w:val="14"/>
          <w:lang w:val="pl-PL"/>
        </w:rPr>
        <w:t xml:space="preserve">, </w:t>
      </w:r>
      <w:r w:rsidRPr="00886FFB">
        <w:rPr>
          <w:bCs/>
          <w:sz w:val="14"/>
          <w:szCs w:val="14"/>
          <w:lang w:val="pl-PL"/>
        </w:rPr>
        <w:t xml:space="preserve">Dostawca </w:t>
      </w:r>
      <w:r w:rsidR="00C250ED" w:rsidRPr="00886FFB">
        <w:rPr>
          <w:bCs/>
          <w:sz w:val="14"/>
          <w:szCs w:val="14"/>
          <w:lang w:val="pl-PL"/>
        </w:rPr>
        <w:t>bez zbędnej zwłoki poinformuje o</w:t>
      </w:r>
      <w:r w:rsidR="005D3904">
        <w:rPr>
          <w:bCs/>
          <w:sz w:val="14"/>
          <w:szCs w:val="14"/>
          <w:lang w:val="pl-PL"/>
        </w:rPr>
        <w:t> </w:t>
      </w:r>
      <w:r w:rsidR="00C250ED" w:rsidRPr="00886FFB">
        <w:rPr>
          <w:bCs/>
          <w:sz w:val="14"/>
          <w:szCs w:val="14"/>
          <w:lang w:val="pl-PL"/>
        </w:rPr>
        <w:t>tym ICPT na piśmie. W</w:t>
      </w:r>
      <w:r w:rsidRPr="00886FFB">
        <w:rPr>
          <w:bCs/>
          <w:sz w:val="14"/>
          <w:szCs w:val="14"/>
          <w:lang w:val="pl-PL"/>
        </w:rPr>
        <w:t> </w:t>
      </w:r>
      <w:r w:rsidR="00C250ED" w:rsidRPr="00886FFB">
        <w:rPr>
          <w:bCs/>
          <w:sz w:val="14"/>
          <w:szCs w:val="14"/>
          <w:lang w:val="pl-PL"/>
        </w:rPr>
        <w:t xml:space="preserve">takim przypadku Dostawca, w porozumieniu z ICPT, doprowadzi do tego, by osoba trzecia udzieliła stosownego prawa na wykorzystanie </w:t>
      </w:r>
      <w:bookmarkStart w:id="32" w:name="_Hlk91060525"/>
      <w:r w:rsidR="002A421D" w:rsidRPr="002A421D">
        <w:rPr>
          <w:bCs/>
          <w:sz w:val="14"/>
          <w:szCs w:val="14"/>
          <w:lang w:val="pl-PL"/>
        </w:rPr>
        <w:t xml:space="preserve">przez ICPT, jego Klientów oraz </w:t>
      </w:r>
      <w:r w:rsidR="002A421D">
        <w:rPr>
          <w:bCs/>
          <w:sz w:val="14"/>
          <w:szCs w:val="14"/>
          <w:lang w:val="pl-PL"/>
        </w:rPr>
        <w:t xml:space="preserve">użytkowników końcowych </w:t>
      </w:r>
      <w:bookmarkEnd w:id="32"/>
      <w:r w:rsidR="00C250ED" w:rsidRPr="00886FFB">
        <w:rPr>
          <w:bCs/>
          <w:sz w:val="14"/>
          <w:szCs w:val="14"/>
          <w:lang w:val="pl-PL"/>
        </w:rPr>
        <w:t>swojej własności intelektualnej. Wszystkie niezbędne i związane z</w:t>
      </w:r>
      <w:r w:rsidRPr="00886FFB">
        <w:rPr>
          <w:bCs/>
          <w:sz w:val="14"/>
          <w:szCs w:val="14"/>
          <w:lang w:val="pl-PL"/>
        </w:rPr>
        <w:t> </w:t>
      </w:r>
      <w:r w:rsidR="00C250ED" w:rsidRPr="00886FFB">
        <w:rPr>
          <w:bCs/>
          <w:sz w:val="14"/>
          <w:szCs w:val="14"/>
          <w:lang w:val="pl-PL"/>
        </w:rPr>
        <w:t>tym koszty i wydatki ponosi Dostawca</w:t>
      </w:r>
      <w:r w:rsidR="002A421D" w:rsidRPr="002A421D">
        <w:rPr>
          <w:bCs/>
          <w:sz w:val="14"/>
          <w:szCs w:val="14"/>
          <w:lang w:val="pl-PL"/>
        </w:rPr>
        <w:t xml:space="preserve"> </w:t>
      </w:r>
      <w:bookmarkStart w:id="33" w:name="_Hlk91060580"/>
      <w:r w:rsidR="002A421D" w:rsidRPr="002A421D">
        <w:rPr>
          <w:bCs/>
          <w:sz w:val="14"/>
          <w:szCs w:val="14"/>
          <w:lang w:val="pl-PL"/>
        </w:rPr>
        <w:t>a w przypadku ich poniesienia przez IMPACT zobowiązany jest do ich zwrotu na rzecz I</w:t>
      </w:r>
      <w:r w:rsidR="002A421D">
        <w:rPr>
          <w:bCs/>
          <w:sz w:val="14"/>
          <w:szCs w:val="14"/>
          <w:lang w:val="pl-PL"/>
        </w:rPr>
        <w:t>CPT</w:t>
      </w:r>
      <w:r w:rsidR="002A421D" w:rsidRPr="002A421D">
        <w:rPr>
          <w:bCs/>
          <w:sz w:val="14"/>
          <w:szCs w:val="14"/>
          <w:lang w:val="pl-PL"/>
        </w:rPr>
        <w:t xml:space="preserve"> w ciągu 7 dni od daty otrzymania wezwania od IMPACT</w:t>
      </w:r>
      <w:bookmarkEnd w:id="33"/>
      <w:r w:rsidR="00C250ED" w:rsidRPr="00886FFB">
        <w:rPr>
          <w:bCs/>
          <w:sz w:val="14"/>
          <w:szCs w:val="14"/>
          <w:lang w:val="pl-PL"/>
        </w:rPr>
        <w:t>. ICPT ma prawo do negocjacji bezpośrednio z osobą trzecią.</w:t>
      </w:r>
    </w:p>
    <w:p w14:paraId="172242B0" w14:textId="77777777" w:rsidR="00C250ED" w:rsidRPr="00886FFB" w:rsidRDefault="00C250ED" w:rsidP="00C15AAA">
      <w:pPr>
        <w:tabs>
          <w:tab w:val="left" w:pos="426"/>
        </w:tabs>
        <w:spacing w:line="276" w:lineRule="auto"/>
        <w:jc w:val="both"/>
        <w:rPr>
          <w:bCs/>
          <w:sz w:val="14"/>
          <w:szCs w:val="14"/>
          <w:lang w:val="pl-PL"/>
        </w:rPr>
      </w:pPr>
    </w:p>
    <w:p w14:paraId="18651429" w14:textId="1F692114" w:rsidR="00C250ED" w:rsidRPr="00886FFB" w:rsidRDefault="006B1582" w:rsidP="00C15AAA">
      <w:pPr>
        <w:keepNext/>
        <w:numPr>
          <w:ilvl w:val="0"/>
          <w:numId w:val="101"/>
        </w:numPr>
        <w:spacing w:line="276" w:lineRule="auto"/>
        <w:ind w:left="357" w:hanging="357"/>
        <w:jc w:val="center"/>
        <w:outlineLvl w:val="0"/>
        <w:rPr>
          <w:b/>
          <w:kern w:val="28"/>
          <w:sz w:val="14"/>
          <w:szCs w:val="14"/>
          <w:lang w:val="pl-PL" w:eastAsia="de-DE"/>
        </w:rPr>
      </w:pPr>
      <w:r w:rsidRPr="00886FFB">
        <w:rPr>
          <w:b/>
          <w:bCs/>
          <w:sz w:val="14"/>
          <w:szCs w:val="14"/>
          <w:lang w:val="pl-PL"/>
        </w:rPr>
        <w:t>Rozwiązanie</w:t>
      </w:r>
      <w:r w:rsidR="00C250ED" w:rsidRPr="00886FFB">
        <w:rPr>
          <w:b/>
          <w:bCs/>
          <w:sz w:val="14"/>
          <w:szCs w:val="14"/>
          <w:lang w:val="pl-PL"/>
        </w:rPr>
        <w:t xml:space="preserve"> Umowy</w:t>
      </w:r>
    </w:p>
    <w:p w14:paraId="117171F2" w14:textId="3E0A8FDD" w:rsidR="00954DC5" w:rsidRPr="00886FFB" w:rsidRDefault="00954DC5" w:rsidP="00C15AAA">
      <w:pPr>
        <w:numPr>
          <w:ilvl w:val="0"/>
          <w:numId w:val="28"/>
        </w:numPr>
        <w:tabs>
          <w:tab w:val="left" w:pos="426"/>
        </w:tabs>
        <w:spacing w:line="276" w:lineRule="auto"/>
        <w:ind w:left="0" w:firstLine="0"/>
        <w:jc w:val="both"/>
        <w:rPr>
          <w:sz w:val="14"/>
          <w:szCs w:val="14"/>
          <w:lang w:val="pl-PL"/>
        </w:rPr>
      </w:pPr>
      <w:bookmarkStart w:id="34" w:name="_Hlk39488911"/>
      <w:r w:rsidRPr="00886FFB">
        <w:rPr>
          <w:sz w:val="14"/>
          <w:szCs w:val="14"/>
          <w:lang w:val="pl-PL"/>
        </w:rPr>
        <w:t xml:space="preserve">IMPACT </w:t>
      </w:r>
      <w:r w:rsidR="005F7D1B" w:rsidRPr="00886FFB">
        <w:rPr>
          <w:sz w:val="14"/>
          <w:szCs w:val="14"/>
          <w:lang w:val="pl-PL"/>
        </w:rPr>
        <w:t>ma prawo do odstąpienia od Umowy</w:t>
      </w:r>
      <w:r w:rsidR="000969F5">
        <w:rPr>
          <w:sz w:val="14"/>
          <w:szCs w:val="14"/>
          <w:lang w:val="pl-PL"/>
        </w:rPr>
        <w:t xml:space="preserve"> w całości lub w części</w:t>
      </w:r>
      <w:r w:rsidR="005F7D1B" w:rsidRPr="00886FFB">
        <w:rPr>
          <w:sz w:val="14"/>
          <w:szCs w:val="14"/>
          <w:lang w:val="pl-PL"/>
        </w:rPr>
        <w:t xml:space="preserve"> w przypadku:</w:t>
      </w:r>
    </w:p>
    <w:p w14:paraId="3A7D81E9" w14:textId="45911595" w:rsidR="005F7D1B" w:rsidRDefault="005F7D1B" w:rsidP="00C15AAA">
      <w:pPr>
        <w:pStyle w:val="Akapitzlist"/>
        <w:numPr>
          <w:ilvl w:val="2"/>
          <w:numId w:val="71"/>
        </w:numPr>
        <w:tabs>
          <w:tab w:val="left" w:pos="567"/>
        </w:tabs>
        <w:spacing w:after="0"/>
        <w:ind w:left="357" w:hanging="357"/>
        <w:jc w:val="both"/>
        <w:rPr>
          <w:rFonts w:ascii="Times New Roman" w:hAnsi="Times New Roman"/>
          <w:sz w:val="14"/>
          <w:szCs w:val="14"/>
        </w:rPr>
      </w:pPr>
      <w:r w:rsidRPr="00886FFB">
        <w:rPr>
          <w:rFonts w:ascii="Times New Roman" w:hAnsi="Times New Roman"/>
          <w:sz w:val="14"/>
          <w:szCs w:val="14"/>
        </w:rPr>
        <w:t xml:space="preserve">naruszenia </w:t>
      </w:r>
      <w:r w:rsidR="00F772D2" w:rsidRPr="00886FFB">
        <w:rPr>
          <w:rFonts w:ascii="Times New Roman" w:hAnsi="Times New Roman"/>
          <w:sz w:val="14"/>
          <w:szCs w:val="14"/>
        </w:rPr>
        <w:t xml:space="preserve">przez Dostawcę </w:t>
      </w:r>
      <w:r w:rsidR="002A421D" w:rsidRPr="002C6A31">
        <w:rPr>
          <w:rFonts w:ascii="Times New Roman" w:hAnsi="Times New Roman"/>
          <w:sz w:val="14"/>
          <w:szCs w:val="14"/>
        </w:rPr>
        <w:t xml:space="preserve">któregokolwiek z </w:t>
      </w:r>
      <w:r w:rsidRPr="00886FFB">
        <w:rPr>
          <w:rFonts w:ascii="Times New Roman" w:hAnsi="Times New Roman"/>
          <w:sz w:val="14"/>
          <w:szCs w:val="14"/>
        </w:rPr>
        <w:t xml:space="preserve">terminów dostaw </w:t>
      </w:r>
      <w:r w:rsidR="000D0A9A" w:rsidRPr="00886FFB">
        <w:rPr>
          <w:rFonts w:ascii="Times New Roman" w:hAnsi="Times New Roman"/>
          <w:sz w:val="14"/>
          <w:szCs w:val="14"/>
        </w:rPr>
        <w:t xml:space="preserve">Komponentów </w:t>
      </w:r>
      <w:r w:rsidRPr="00886FFB">
        <w:rPr>
          <w:rFonts w:ascii="Times New Roman" w:hAnsi="Times New Roman"/>
          <w:sz w:val="14"/>
          <w:szCs w:val="14"/>
        </w:rPr>
        <w:t>określonych w</w:t>
      </w:r>
      <w:r w:rsidR="005D3904">
        <w:rPr>
          <w:rFonts w:ascii="Times New Roman" w:hAnsi="Times New Roman"/>
          <w:sz w:val="14"/>
          <w:szCs w:val="14"/>
        </w:rPr>
        <w:t> </w:t>
      </w:r>
      <w:r w:rsidRPr="00886FFB">
        <w:rPr>
          <w:rFonts w:ascii="Times New Roman" w:hAnsi="Times New Roman"/>
          <w:sz w:val="14"/>
          <w:szCs w:val="14"/>
        </w:rPr>
        <w:t>Umowie</w:t>
      </w:r>
      <w:r w:rsidR="00CA6F0C" w:rsidRPr="00886FFB">
        <w:rPr>
          <w:rFonts w:ascii="Times New Roman" w:hAnsi="Times New Roman"/>
          <w:sz w:val="14"/>
          <w:szCs w:val="14"/>
        </w:rPr>
        <w:t>;</w:t>
      </w:r>
    </w:p>
    <w:p w14:paraId="36CC54E8" w14:textId="0741F715" w:rsidR="000D0A9A" w:rsidRDefault="000D0A9A" w:rsidP="00C15AAA">
      <w:pPr>
        <w:pStyle w:val="Akapitzlist"/>
        <w:numPr>
          <w:ilvl w:val="2"/>
          <w:numId w:val="71"/>
        </w:numPr>
        <w:tabs>
          <w:tab w:val="left" w:pos="567"/>
        </w:tabs>
        <w:spacing w:after="0"/>
        <w:ind w:left="357" w:hanging="357"/>
        <w:jc w:val="both"/>
        <w:rPr>
          <w:rFonts w:ascii="Times New Roman" w:hAnsi="Times New Roman"/>
          <w:sz w:val="14"/>
          <w:szCs w:val="14"/>
        </w:rPr>
      </w:pPr>
      <w:r w:rsidRPr="00886FFB">
        <w:rPr>
          <w:rFonts w:ascii="Times New Roman" w:hAnsi="Times New Roman"/>
          <w:sz w:val="14"/>
          <w:szCs w:val="14"/>
        </w:rPr>
        <w:t xml:space="preserve">braku usunięcia </w:t>
      </w:r>
      <w:r w:rsidR="00F772D2" w:rsidRPr="00886FFB">
        <w:rPr>
          <w:rFonts w:ascii="Times New Roman" w:hAnsi="Times New Roman"/>
          <w:sz w:val="14"/>
          <w:szCs w:val="14"/>
        </w:rPr>
        <w:t xml:space="preserve">przez Dostawcę </w:t>
      </w:r>
      <w:r w:rsidRPr="00886FFB">
        <w:rPr>
          <w:rFonts w:ascii="Times New Roman" w:hAnsi="Times New Roman"/>
          <w:sz w:val="14"/>
          <w:szCs w:val="14"/>
        </w:rPr>
        <w:t>wad Komponentów</w:t>
      </w:r>
      <w:r w:rsidR="008B53B3" w:rsidRPr="00886FFB">
        <w:rPr>
          <w:rFonts w:ascii="Times New Roman" w:hAnsi="Times New Roman"/>
          <w:sz w:val="14"/>
          <w:szCs w:val="14"/>
        </w:rPr>
        <w:t xml:space="preserve"> </w:t>
      </w:r>
      <w:r w:rsidRPr="00886FFB">
        <w:rPr>
          <w:rFonts w:ascii="Times New Roman" w:hAnsi="Times New Roman"/>
          <w:sz w:val="14"/>
          <w:szCs w:val="14"/>
        </w:rPr>
        <w:t>w terminach wskazanych w</w:t>
      </w:r>
      <w:r w:rsidR="005D3904">
        <w:rPr>
          <w:rFonts w:ascii="Times New Roman" w:hAnsi="Times New Roman"/>
          <w:sz w:val="14"/>
          <w:szCs w:val="14"/>
        </w:rPr>
        <w:t> </w:t>
      </w:r>
      <w:r w:rsidRPr="00886FFB">
        <w:rPr>
          <w:rFonts w:ascii="Times New Roman" w:hAnsi="Times New Roman"/>
          <w:sz w:val="14"/>
          <w:szCs w:val="14"/>
        </w:rPr>
        <w:t>Umowie</w:t>
      </w:r>
      <w:r w:rsidR="00CA6F0C" w:rsidRPr="00886FFB">
        <w:rPr>
          <w:rFonts w:ascii="Times New Roman" w:hAnsi="Times New Roman"/>
          <w:sz w:val="14"/>
          <w:szCs w:val="14"/>
        </w:rPr>
        <w:t>;</w:t>
      </w:r>
    </w:p>
    <w:p w14:paraId="233F6EBC" w14:textId="79A61212" w:rsidR="000D0A9A" w:rsidRDefault="00CA6F0C" w:rsidP="00C15AAA">
      <w:pPr>
        <w:pStyle w:val="Akapitzlist"/>
        <w:numPr>
          <w:ilvl w:val="2"/>
          <w:numId w:val="71"/>
        </w:numPr>
        <w:tabs>
          <w:tab w:val="left" w:pos="567"/>
        </w:tabs>
        <w:spacing w:after="0"/>
        <w:ind w:left="357" w:hanging="357"/>
        <w:jc w:val="both"/>
        <w:rPr>
          <w:rFonts w:ascii="Times New Roman" w:hAnsi="Times New Roman"/>
          <w:sz w:val="14"/>
          <w:szCs w:val="14"/>
        </w:rPr>
      </w:pPr>
      <w:r w:rsidRPr="00886FFB">
        <w:rPr>
          <w:rFonts w:ascii="Times New Roman" w:hAnsi="Times New Roman"/>
          <w:sz w:val="14"/>
          <w:szCs w:val="14"/>
        </w:rPr>
        <w:t xml:space="preserve">braku wymiany </w:t>
      </w:r>
      <w:r w:rsidR="00F772D2" w:rsidRPr="00886FFB">
        <w:rPr>
          <w:rFonts w:ascii="Times New Roman" w:hAnsi="Times New Roman"/>
          <w:sz w:val="14"/>
          <w:szCs w:val="14"/>
        </w:rPr>
        <w:t xml:space="preserve">przez Dostawcę </w:t>
      </w:r>
      <w:r w:rsidRPr="00886FFB">
        <w:rPr>
          <w:rFonts w:ascii="Times New Roman" w:hAnsi="Times New Roman"/>
          <w:sz w:val="14"/>
          <w:szCs w:val="14"/>
        </w:rPr>
        <w:t>Komponentów dotkniętych Wadą seryjną w</w:t>
      </w:r>
      <w:r w:rsidR="005D3904">
        <w:rPr>
          <w:rFonts w:ascii="Times New Roman" w:hAnsi="Times New Roman"/>
          <w:sz w:val="14"/>
          <w:szCs w:val="14"/>
        </w:rPr>
        <w:t> </w:t>
      </w:r>
      <w:r w:rsidRPr="00886FFB">
        <w:rPr>
          <w:rFonts w:ascii="Times New Roman" w:hAnsi="Times New Roman"/>
          <w:sz w:val="14"/>
          <w:szCs w:val="14"/>
        </w:rPr>
        <w:t>terminach wskazanych w Umowie;</w:t>
      </w:r>
    </w:p>
    <w:p w14:paraId="73102284" w14:textId="5F84AE13" w:rsidR="000969F5" w:rsidRDefault="000969F5" w:rsidP="00C15AAA">
      <w:pPr>
        <w:pStyle w:val="Akapitzlist"/>
        <w:numPr>
          <w:ilvl w:val="2"/>
          <w:numId w:val="71"/>
        </w:numPr>
        <w:tabs>
          <w:tab w:val="left" w:pos="567"/>
        </w:tabs>
        <w:spacing w:after="0"/>
        <w:ind w:left="357" w:hanging="357"/>
        <w:jc w:val="both"/>
        <w:rPr>
          <w:rFonts w:ascii="Times New Roman" w:hAnsi="Times New Roman"/>
          <w:sz w:val="14"/>
          <w:szCs w:val="14"/>
        </w:rPr>
      </w:pPr>
      <w:r>
        <w:rPr>
          <w:rFonts w:ascii="Times New Roman" w:hAnsi="Times New Roman"/>
          <w:sz w:val="14"/>
          <w:szCs w:val="14"/>
        </w:rPr>
        <w:t>dostarczenia Komponentów niezgodnych z Umową;</w:t>
      </w:r>
    </w:p>
    <w:p w14:paraId="65486271" w14:textId="7C8401EC" w:rsidR="00CA6F0C" w:rsidRPr="00886FFB" w:rsidRDefault="00F772D2" w:rsidP="00C15AAA">
      <w:pPr>
        <w:pStyle w:val="Akapitzlist"/>
        <w:numPr>
          <w:ilvl w:val="2"/>
          <w:numId w:val="71"/>
        </w:numPr>
        <w:tabs>
          <w:tab w:val="left" w:pos="567"/>
        </w:tabs>
        <w:spacing w:after="0"/>
        <w:ind w:left="357" w:hanging="357"/>
        <w:jc w:val="both"/>
        <w:rPr>
          <w:sz w:val="14"/>
          <w:szCs w:val="14"/>
        </w:rPr>
      </w:pPr>
      <w:r w:rsidRPr="00886FFB">
        <w:rPr>
          <w:rFonts w:ascii="Times New Roman" w:hAnsi="Times New Roman"/>
          <w:sz w:val="14"/>
          <w:szCs w:val="14"/>
        </w:rPr>
        <w:t xml:space="preserve">nieusunięcia przez Dostawcę naruszenia pkt 15 </w:t>
      </w:r>
      <w:r w:rsidR="00712942">
        <w:rPr>
          <w:rFonts w:ascii="Times New Roman" w:hAnsi="Times New Roman"/>
          <w:sz w:val="14"/>
          <w:szCs w:val="14"/>
        </w:rPr>
        <w:t>OWZ</w:t>
      </w:r>
      <w:r w:rsidRPr="00886FFB">
        <w:rPr>
          <w:rFonts w:ascii="Times New Roman" w:hAnsi="Times New Roman"/>
          <w:sz w:val="14"/>
          <w:szCs w:val="14"/>
        </w:rPr>
        <w:t xml:space="preserve"> w terminie wskazanym w</w:t>
      </w:r>
      <w:r w:rsidR="005D3904">
        <w:rPr>
          <w:rFonts w:ascii="Times New Roman" w:hAnsi="Times New Roman"/>
          <w:sz w:val="14"/>
          <w:szCs w:val="14"/>
        </w:rPr>
        <w:t> </w:t>
      </w:r>
      <w:r w:rsidRPr="00886FFB">
        <w:rPr>
          <w:rFonts w:ascii="Times New Roman" w:hAnsi="Times New Roman"/>
          <w:sz w:val="14"/>
          <w:szCs w:val="14"/>
        </w:rPr>
        <w:t>wezwaniu otrzymanym od IMPACT</w:t>
      </w:r>
      <w:r w:rsidR="006B1582" w:rsidRPr="00886FFB">
        <w:rPr>
          <w:rFonts w:ascii="Times New Roman" w:hAnsi="Times New Roman"/>
          <w:sz w:val="14"/>
          <w:szCs w:val="14"/>
        </w:rPr>
        <w:t>.</w:t>
      </w:r>
    </w:p>
    <w:bookmarkEnd w:id="34"/>
    <w:p w14:paraId="13BBD2C0" w14:textId="7AB4D1B9" w:rsidR="003B4F1C" w:rsidRPr="00886FFB" w:rsidRDefault="003B4F1C" w:rsidP="00C15AAA">
      <w:pPr>
        <w:numPr>
          <w:ilvl w:val="0"/>
          <w:numId w:val="28"/>
        </w:numPr>
        <w:tabs>
          <w:tab w:val="left" w:pos="426"/>
        </w:tabs>
        <w:spacing w:line="276" w:lineRule="auto"/>
        <w:ind w:left="0" w:firstLine="0"/>
        <w:jc w:val="both"/>
        <w:rPr>
          <w:bCs/>
          <w:sz w:val="14"/>
          <w:szCs w:val="14"/>
          <w:lang w:val="pl-PL"/>
        </w:rPr>
      </w:pPr>
      <w:r w:rsidRPr="00886FFB">
        <w:rPr>
          <w:sz w:val="14"/>
          <w:szCs w:val="14"/>
          <w:lang w:val="pl-PL"/>
        </w:rPr>
        <w:t xml:space="preserve">Niezależnie od innych uprawnień przewidzianych Umową w przypadku odstąpienia od Umowy Dostawca </w:t>
      </w:r>
      <w:r w:rsidRPr="00886FFB">
        <w:rPr>
          <w:bCs/>
          <w:sz w:val="14"/>
          <w:szCs w:val="14"/>
          <w:lang w:val="pl-PL"/>
        </w:rPr>
        <w:t>będzie zobowiązany do zapłaty na rzecz IMPACT kary umownej w</w:t>
      </w:r>
      <w:r w:rsidR="00687319">
        <w:rPr>
          <w:bCs/>
          <w:sz w:val="14"/>
          <w:szCs w:val="14"/>
          <w:lang w:val="pl-PL"/>
        </w:rPr>
        <w:t> </w:t>
      </w:r>
      <w:r w:rsidRPr="00886FFB">
        <w:rPr>
          <w:bCs/>
          <w:sz w:val="14"/>
          <w:szCs w:val="14"/>
          <w:lang w:val="pl-PL"/>
        </w:rPr>
        <w:t xml:space="preserve">wysokości 20 % wartości brutto </w:t>
      </w:r>
      <w:r w:rsidR="00712942">
        <w:rPr>
          <w:bCs/>
          <w:sz w:val="14"/>
          <w:szCs w:val="14"/>
          <w:lang w:val="pl-PL"/>
        </w:rPr>
        <w:t>Umowy</w:t>
      </w:r>
      <w:r w:rsidRPr="00886FFB">
        <w:rPr>
          <w:bCs/>
          <w:sz w:val="14"/>
          <w:szCs w:val="14"/>
          <w:lang w:val="pl-PL"/>
        </w:rPr>
        <w:t>. Kara umowna będzie płatna w</w:t>
      </w:r>
      <w:r w:rsidR="005D3904">
        <w:rPr>
          <w:bCs/>
          <w:sz w:val="14"/>
          <w:szCs w:val="14"/>
          <w:lang w:val="pl-PL"/>
        </w:rPr>
        <w:t> </w:t>
      </w:r>
      <w:r w:rsidRPr="00886FFB">
        <w:rPr>
          <w:bCs/>
          <w:sz w:val="14"/>
          <w:szCs w:val="14"/>
          <w:lang w:val="pl-PL"/>
        </w:rPr>
        <w:t>ciągu 7 dni od daty otrzymania wezwania od IMPACT. Nie wyłącza to prawa IMPACT do dochodzenia odszkodowania przewyższającego wysokość zastrzeżonych kar umownych.</w:t>
      </w:r>
      <w:r w:rsidRPr="00886FFB">
        <w:rPr>
          <w:sz w:val="14"/>
          <w:szCs w:val="14"/>
          <w:lang w:val="pl-PL"/>
        </w:rPr>
        <w:t xml:space="preserve">  </w:t>
      </w:r>
      <w:r w:rsidR="00712942">
        <w:rPr>
          <w:sz w:val="14"/>
          <w:szCs w:val="14"/>
          <w:lang w:val="pl-PL"/>
        </w:rPr>
        <w:t>K</w:t>
      </w:r>
      <w:r w:rsidR="000F5441" w:rsidRPr="00886FFB">
        <w:rPr>
          <w:sz w:val="14"/>
          <w:szCs w:val="14"/>
          <w:lang w:val="pl-PL"/>
        </w:rPr>
        <w:t>ara umowna</w:t>
      </w:r>
      <w:r w:rsidR="00712942" w:rsidRPr="00712942">
        <w:rPr>
          <w:sz w:val="14"/>
          <w:szCs w:val="14"/>
          <w:lang w:val="pl-PL"/>
        </w:rPr>
        <w:t>, o</w:t>
      </w:r>
      <w:r w:rsidR="00687319">
        <w:rPr>
          <w:sz w:val="14"/>
          <w:szCs w:val="14"/>
          <w:lang w:val="pl-PL"/>
        </w:rPr>
        <w:t> </w:t>
      </w:r>
      <w:r w:rsidR="00712942" w:rsidRPr="00712942">
        <w:rPr>
          <w:sz w:val="14"/>
          <w:szCs w:val="14"/>
          <w:lang w:val="pl-PL"/>
        </w:rPr>
        <w:t xml:space="preserve">której mowa w niniejszym punkcie </w:t>
      </w:r>
      <w:r w:rsidR="000F5441" w:rsidRPr="00886FFB">
        <w:rPr>
          <w:sz w:val="14"/>
          <w:szCs w:val="14"/>
          <w:lang w:val="pl-PL"/>
        </w:rPr>
        <w:t>może być kumulowana (dochodzona łącznie) z</w:t>
      </w:r>
      <w:r w:rsidR="005D3904">
        <w:rPr>
          <w:sz w:val="14"/>
          <w:szCs w:val="14"/>
          <w:lang w:val="pl-PL"/>
        </w:rPr>
        <w:t> </w:t>
      </w:r>
      <w:r w:rsidR="000F5441" w:rsidRPr="00886FFB">
        <w:rPr>
          <w:sz w:val="14"/>
          <w:szCs w:val="14"/>
          <w:lang w:val="pl-PL"/>
        </w:rPr>
        <w:t>karami umownymi, o których mowa w pkt 7.</w:t>
      </w:r>
      <w:r w:rsidR="002D588D">
        <w:rPr>
          <w:sz w:val="14"/>
          <w:szCs w:val="14"/>
          <w:lang w:val="pl-PL"/>
        </w:rPr>
        <w:t>9</w:t>
      </w:r>
      <w:r w:rsidR="000F5441" w:rsidRPr="00886FFB">
        <w:rPr>
          <w:sz w:val="14"/>
          <w:szCs w:val="14"/>
          <w:lang w:val="pl-PL"/>
        </w:rPr>
        <w:t>, i 11.6. OWZ</w:t>
      </w:r>
      <w:r w:rsidR="0072466F">
        <w:rPr>
          <w:sz w:val="14"/>
          <w:szCs w:val="14"/>
          <w:lang w:val="pl-PL"/>
        </w:rPr>
        <w:t>.</w:t>
      </w:r>
      <w:r w:rsidR="000F5441" w:rsidRPr="00886FFB">
        <w:rPr>
          <w:sz w:val="14"/>
          <w:szCs w:val="14"/>
          <w:lang w:val="pl-PL"/>
        </w:rPr>
        <w:t xml:space="preserve"> </w:t>
      </w:r>
      <w:r w:rsidR="0072466F">
        <w:rPr>
          <w:sz w:val="14"/>
          <w:szCs w:val="14"/>
          <w:lang w:val="pl-PL"/>
        </w:rPr>
        <w:t>Ż</w:t>
      </w:r>
      <w:r w:rsidR="000F5441" w:rsidRPr="00886FFB">
        <w:rPr>
          <w:sz w:val="14"/>
          <w:szCs w:val="14"/>
          <w:lang w:val="pl-PL"/>
        </w:rPr>
        <w:t xml:space="preserve">ądanie zapłaty </w:t>
      </w:r>
      <w:r w:rsidR="00712942">
        <w:rPr>
          <w:sz w:val="14"/>
          <w:szCs w:val="14"/>
          <w:lang w:val="pl-PL"/>
        </w:rPr>
        <w:t>którejkolwiek</w:t>
      </w:r>
      <w:r w:rsidR="000F5441" w:rsidRPr="00886FFB">
        <w:rPr>
          <w:sz w:val="14"/>
          <w:szCs w:val="14"/>
          <w:lang w:val="pl-PL"/>
        </w:rPr>
        <w:t xml:space="preserve"> z</w:t>
      </w:r>
      <w:r w:rsidR="005D3904">
        <w:rPr>
          <w:sz w:val="14"/>
          <w:szCs w:val="14"/>
          <w:lang w:val="pl-PL"/>
        </w:rPr>
        <w:t> </w:t>
      </w:r>
      <w:r w:rsidR="000F5441" w:rsidRPr="00886FFB">
        <w:rPr>
          <w:sz w:val="14"/>
          <w:szCs w:val="14"/>
          <w:lang w:val="pl-PL"/>
        </w:rPr>
        <w:t>tych kara nie wyłącza uprawnienia do żądania zapłaty, którejkolwiek z pozostałych kar.</w:t>
      </w:r>
    </w:p>
    <w:p w14:paraId="1573D8CA" w14:textId="135A951C" w:rsidR="003B4F1C" w:rsidRPr="00886FFB" w:rsidRDefault="003B4F1C" w:rsidP="00C15AAA">
      <w:pPr>
        <w:numPr>
          <w:ilvl w:val="0"/>
          <w:numId w:val="28"/>
        </w:numPr>
        <w:tabs>
          <w:tab w:val="left" w:pos="426"/>
        </w:tabs>
        <w:spacing w:line="276" w:lineRule="auto"/>
        <w:ind w:left="0" w:firstLine="0"/>
        <w:jc w:val="both"/>
        <w:rPr>
          <w:sz w:val="14"/>
          <w:szCs w:val="14"/>
          <w:lang w:val="pl-PL"/>
        </w:rPr>
      </w:pPr>
      <w:r w:rsidRPr="00886FFB">
        <w:rPr>
          <w:sz w:val="14"/>
          <w:szCs w:val="14"/>
          <w:lang w:val="pl-PL"/>
        </w:rPr>
        <w:t xml:space="preserve">Uprawnienia przewidziane w niniejszym </w:t>
      </w:r>
      <w:r w:rsidR="009503C3" w:rsidRPr="00886FFB">
        <w:rPr>
          <w:sz w:val="14"/>
          <w:szCs w:val="14"/>
          <w:lang w:val="pl-PL"/>
        </w:rPr>
        <w:t xml:space="preserve">punkcie </w:t>
      </w:r>
      <w:r w:rsidR="00C250ED" w:rsidRPr="00886FFB">
        <w:rPr>
          <w:sz w:val="14"/>
          <w:szCs w:val="14"/>
          <w:lang w:val="pl-PL"/>
        </w:rPr>
        <w:t>nie wyłączają możliwości dochodzenia przez IMPACT roszczeń z tytułu kar umownych lub innych roszczeń związanych z niewykonaniem lub nienależytym wykonaniem Umowy</w:t>
      </w:r>
      <w:r w:rsidR="00630CF8" w:rsidRPr="00886FFB">
        <w:rPr>
          <w:sz w:val="14"/>
          <w:szCs w:val="14"/>
          <w:lang w:val="pl-PL"/>
        </w:rPr>
        <w:t xml:space="preserve"> </w:t>
      </w:r>
      <w:r w:rsidR="00C250ED" w:rsidRPr="00886FFB">
        <w:rPr>
          <w:sz w:val="14"/>
          <w:szCs w:val="14"/>
          <w:lang w:val="pl-PL"/>
        </w:rPr>
        <w:t xml:space="preserve">na </w:t>
      </w:r>
      <w:r w:rsidR="00CB58C3" w:rsidRPr="00886FFB">
        <w:rPr>
          <w:sz w:val="14"/>
          <w:szCs w:val="14"/>
          <w:lang w:val="pl-PL"/>
        </w:rPr>
        <w:t>zasadach określonych w</w:t>
      </w:r>
      <w:r w:rsidR="00C15AAA">
        <w:rPr>
          <w:sz w:val="14"/>
          <w:szCs w:val="14"/>
          <w:lang w:val="pl-PL"/>
        </w:rPr>
        <w:t> </w:t>
      </w:r>
      <w:r w:rsidR="00CB58C3" w:rsidRPr="00886FFB">
        <w:rPr>
          <w:sz w:val="14"/>
          <w:szCs w:val="14"/>
          <w:lang w:val="pl-PL"/>
        </w:rPr>
        <w:t>powszechnie obowiązujących przepisach prawa.</w:t>
      </w:r>
    </w:p>
    <w:p w14:paraId="2A7BB952" w14:textId="64052F6D" w:rsidR="00B73ED0" w:rsidRPr="00605FD7" w:rsidRDefault="00B73ED0" w:rsidP="00C15AAA">
      <w:pPr>
        <w:numPr>
          <w:ilvl w:val="0"/>
          <w:numId w:val="28"/>
        </w:numPr>
        <w:tabs>
          <w:tab w:val="left" w:pos="426"/>
        </w:tabs>
        <w:spacing w:line="276" w:lineRule="auto"/>
        <w:ind w:left="0" w:firstLine="0"/>
        <w:jc w:val="both"/>
        <w:rPr>
          <w:sz w:val="14"/>
          <w:szCs w:val="14"/>
          <w:lang w:val="pl-PL"/>
        </w:rPr>
      </w:pPr>
      <w:r w:rsidRPr="00886FFB">
        <w:rPr>
          <w:sz w:val="14"/>
          <w:szCs w:val="14"/>
          <w:lang w:val="pl-PL"/>
        </w:rPr>
        <w:t xml:space="preserve">Dostawca </w:t>
      </w:r>
      <w:r w:rsidRPr="008F1050">
        <w:rPr>
          <w:sz w:val="14"/>
          <w:szCs w:val="14"/>
          <w:lang w:val="pl-PL"/>
        </w:rPr>
        <w:t xml:space="preserve">powiadomi ICPT na piśmie </w:t>
      </w:r>
      <w:r w:rsidR="009B62C0" w:rsidRPr="008F1050">
        <w:rPr>
          <w:sz w:val="14"/>
          <w:szCs w:val="14"/>
          <w:lang w:val="pl-PL"/>
        </w:rPr>
        <w:t xml:space="preserve">z </w:t>
      </w:r>
      <w:r w:rsidRPr="008F1050">
        <w:rPr>
          <w:sz w:val="14"/>
          <w:szCs w:val="14"/>
          <w:lang w:val="pl-PL"/>
        </w:rPr>
        <w:t>6</w:t>
      </w:r>
      <w:r w:rsidR="009B62C0" w:rsidRPr="008F1050">
        <w:rPr>
          <w:sz w:val="14"/>
          <w:szCs w:val="14"/>
          <w:lang w:val="pl-PL"/>
        </w:rPr>
        <w:t xml:space="preserve"> (</w:t>
      </w:r>
      <w:proofErr w:type="spellStart"/>
      <w:r w:rsidR="009B62C0" w:rsidRPr="008F1050">
        <w:rPr>
          <w:sz w:val="14"/>
          <w:szCs w:val="14"/>
          <w:lang w:val="pl-PL"/>
        </w:rPr>
        <w:t>sześcio</w:t>
      </w:r>
      <w:proofErr w:type="spellEnd"/>
      <w:r w:rsidR="009B62C0" w:rsidRPr="008F1050">
        <w:rPr>
          <w:sz w:val="14"/>
          <w:szCs w:val="14"/>
          <w:lang w:val="pl-PL"/>
        </w:rPr>
        <w:t>)</w:t>
      </w:r>
      <w:r w:rsidRPr="008F1050">
        <w:rPr>
          <w:sz w:val="14"/>
          <w:szCs w:val="14"/>
          <w:lang w:val="pl-PL"/>
        </w:rPr>
        <w:t xml:space="preserve"> miesi</w:t>
      </w:r>
      <w:r w:rsidR="009B62C0" w:rsidRPr="008F1050">
        <w:rPr>
          <w:sz w:val="14"/>
          <w:szCs w:val="14"/>
          <w:lang w:val="pl-PL"/>
        </w:rPr>
        <w:t>ęcznym wyprzedzeniem</w:t>
      </w:r>
      <w:r w:rsidRPr="008F1050">
        <w:rPr>
          <w:sz w:val="14"/>
          <w:szCs w:val="14"/>
          <w:lang w:val="pl-PL"/>
        </w:rPr>
        <w:t xml:space="preserve"> o</w:t>
      </w:r>
      <w:r w:rsidR="008D7BFD" w:rsidRPr="008F1050">
        <w:rPr>
          <w:sz w:val="14"/>
          <w:szCs w:val="14"/>
          <w:lang w:val="pl-PL"/>
        </w:rPr>
        <w:t> </w:t>
      </w:r>
      <w:r w:rsidRPr="008F1050">
        <w:rPr>
          <w:sz w:val="14"/>
          <w:szCs w:val="14"/>
          <w:lang w:val="pl-PL"/>
        </w:rPr>
        <w:t>planowanym zamknięci</w:t>
      </w:r>
      <w:r w:rsidR="009B62C0" w:rsidRPr="008F1050">
        <w:rPr>
          <w:sz w:val="14"/>
          <w:szCs w:val="14"/>
          <w:lang w:val="pl-PL"/>
        </w:rPr>
        <w:t>u</w:t>
      </w:r>
      <w:r w:rsidRPr="008F1050">
        <w:rPr>
          <w:sz w:val="14"/>
          <w:szCs w:val="14"/>
          <w:lang w:val="pl-PL"/>
        </w:rPr>
        <w:t xml:space="preserve"> linii produkcyjnej lub </w:t>
      </w:r>
      <w:r w:rsidR="009B62C0" w:rsidRPr="008F1050">
        <w:rPr>
          <w:sz w:val="14"/>
          <w:szCs w:val="14"/>
          <w:lang w:val="pl-PL"/>
        </w:rPr>
        <w:t>jej części</w:t>
      </w:r>
      <w:r w:rsidRPr="008F1050">
        <w:rPr>
          <w:sz w:val="14"/>
          <w:szCs w:val="14"/>
          <w:lang w:val="pl-PL"/>
        </w:rPr>
        <w:t xml:space="preserve">, </w:t>
      </w:r>
      <w:r w:rsidR="004105C1" w:rsidRPr="008F1050">
        <w:rPr>
          <w:sz w:val="14"/>
          <w:szCs w:val="14"/>
          <w:lang w:val="pl-PL"/>
        </w:rPr>
        <w:t>która służy do wytwarzania/montowania</w:t>
      </w:r>
      <w:r w:rsidRPr="008F1050">
        <w:rPr>
          <w:sz w:val="14"/>
          <w:szCs w:val="14"/>
          <w:lang w:val="pl-PL"/>
        </w:rPr>
        <w:t xml:space="preserve"> Komponent</w:t>
      </w:r>
      <w:r w:rsidR="004105C1" w:rsidRPr="008F1050">
        <w:rPr>
          <w:sz w:val="14"/>
          <w:szCs w:val="14"/>
          <w:lang w:val="pl-PL"/>
        </w:rPr>
        <w:t>ów</w:t>
      </w:r>
      <w:r w:rsidRPr="008F1050">
        <w:rPr>
          <w:sz w:val="14"/>
          <w:szCs w:val="14"/>
          <w:lang w:val="pl-PL"/>
        </w:rPr>
        <w:t xml:space="preserve"> dostarczan</w:t>
      </w:r>
      <w:r w:rsidR="004105C1" w:rsidRPr="008F1050">
        <w:rPr>
          <w:sz w:val="14"/>
          <w:szCs w:val="14"/>
          <w:lang w:val="pl-PL"/>
        </w:rPr>
        <w:t>ych</w:t>
      </w:r>
      <w:r w:rsidRPr="008F1050">
        <w:rPr>
          <w:sz w:val="14"/>
          <w:szCs w:val="14"/>
          <w:lang w:val="pl-PL"/>
        </w:rPr>
        <w:t xml:space="preserve"> do ICPT, niezależnie od </w:t>
      </w:r>
      <w:r w:rsidR="00630CF8" w:rsidRPr="008F1050">
        <w:rPr>
          <w:sz w:val="14"/>
          <w:szCs w:val="14"/>
          <w:lang w:val="pl-PL"/>
        </w:rPr>
        <w:t>obowiązywania</w:t>
      </w:r>
      <w:r w:rsidR="00084941" w:rsidRPr="008F1050">
        <w:rPr>
          <w:sz w:val="14"/>
          <w:szCs w:val="14"/>
          <w:lang w:val="pl-PL"/>
        </w:rPr>
        <w:t xml:space="preserve"> Umowy</w:t>
      </w:r>
      <w:r w:rsidRPr="008F1050">
        <w:rPr>
          <w:sz w:val="14"/>
          <w:szCs w:val="14"/>
          <w:lang w:val="pl-PL"/>
        </w:rPr>
        <w:t xml:space="preserve">, a także umożliwi </w:t>
      </w:r>
      <w:r w:rsidR="004105C1" w:rsidRPr="008F1050">
        <w:rPr>
          <w:sz w:val="14"/>
          <w:szCs w:val="14"/>
          <w:lang w:val="pl-PL"/>
        </w:rPr>
        <w:t xml:space="preserve">dokonanie tzw. </w:t>
      </w:r>
      <w:r w:rsidRPr="008F1050">
        <w:rPr>
          <w:sz w:val="14"/>
          <w:szCs w:val="14"/>
          <w:lang w:val="pl-PL"/>
        </w:rPr>
        <w:t>ostatnie</w:t>
      </w:r>
      <w:r w:rsidR="004105C1" w:rsidRPr="008F1050">
        <w:rPr>
          <w:sz w:val="14"/>
          <w:szCs w:val="14"/>
          <w:lang w:val="pl-PL"/>
        </w:rPr>
        <w:t>go</w:t>
      </w:r>
      <w:r w:rsidRPr="008F1050">
        <w:rPr>
          <w:sz w:val="14"/>
          <w:szCs w:val="14"/>
          <w:lang w:val="pl-PL"/>
        </w:rPr>
        <w:t xml:space="preserve"> zamówieni</w:t>
      </w:r>
      <w:r w:rsidR="004105C1" w:rsidRPr="008F1050">
        <w:rPr>
          <w:sz w:val="14"/>
          <w:szCs w:val="14"/>
          <w:lang w:val="pl-PL"/>
        </w:rPr>
        <w:t>a</w:t>
      </w:r>
      <w:r w:rsidRPr="008F1050">
        <w:rPr>
          <w:sz w:val="14"/>
          <w:szCs w:val="14"/>
          <w:lang w:val="pl-PL"/>
        </w:rPr>
        <w:t xml:space="preserve"> (</w:t>
      </w:r>
      <w:proofErr w:type="spellStart"/>
      <w:r w:rsidRPr="008F1050">
        <w:rPr>
          <w:sz w:val="14"/>
          <w:szCs w:val="14"/>
          <w:lang w:val="pl-PL"/>
        </w:rPr>
        <w:t>last</w:t>
      </w:r>
      <w:proofErr w:type="spellEnd"/>
      <w:r w:rsidRPr="008F1050">
        <w:rPr>
          <w:sz w:val="14"/>
          <w:szCs w:val="14"/>
          <w:lang w:val="pl-PL"/>
        </w:rPr>
        <w:t xml:space="preserve"> </w:t>
      </w:r>
      <w:proofErr w:type="spellStart"/>
      <w:r w:rsidRPr="008F1050">
        <w:rPr>
          <w:sz w:val="14"/>
          <w:szCs w:val="14"/>
          <w:lang w:val="pl-PL"/>
        </w:rPr>
        <w:t>call</w:t>
      </w:r>
      <w:proofErr w:type="spellEnd"/>
      <w:r w:rsidRPr="008F1050">
        <w:rPr>
          <w:sz w:val="14"/>
          <w:szCs w:val="14"/>
          <w:lang w:val="pl-PL"/>
        </w:rPr>
        <w:t>) Komponentów do ICPT</w:t>
      </w:r>
      <w:r w:rsidR="00CB58C3" w:rsidRPr="008F1050">
        <w:rPr>
          <w:sz w:val="14"/>
          <w:szCs w:val="14"/>
          <w:lang w:val="pl-PL"/>
        </w:rPr>
        <w:t>.</w:t>
      </w:r>
    </w:p>
    <w:p w14:paraId="35F949C8" w14:textId="14486D90" w:rsidR="008F1050" w:rsidRPr="00605FD7" w:rsidRDefault="00605FD7" w:rsidP="002C6A31">
      <w:pPr>
        <w:numPr>
          <w:ilvl w:val="0"/>
          <w:numId w:val="28"/>
        </w:numPr>
        <w:tabs>
          <w:tab w:val="left" w:pos="567"/>
        </w:tabs>
        <w:spacing w:line="276" w:lineRule="auto"/>
        <w:ind w:left="0" w:firstLine="0"/>
        <w:jc w:val="both"/>
        <w:rPr>
          <w:sz w:val="14"/>
          <w:szCs w:val="14"/>
          <w:lang w:val="pl-PL"/>
        </w:rPr>
      </w:pPr>
      <w:bookmarkStart w:id="35" w:name="_Hlk86854562"/>
      <w:r w:rsidRPr="000A60A1">
        <w:rPr>
          <w:sz w:val="14"/>
          <w:szCs w:val="14"/>
          <w:lang w:val="pl-PL"/>
        </w:rPr>
        <w:t>Dostawca powiadomi IMPACT pisemnie lub e-mailowo o wszelkich zdarzeniach mogących mieć wpływ na spełnianie wymogów przez Komponenty (określonych w Umowie, lub Specyfikacji) lub na termin realizacji dostaw wraz z ich przyczyną oraz podjętymi działaniami naprawczymi. Powiadomienie powinno być przesłane niezwłocznie po wystąpieniu zdarzenia, lecz nie później niż w ciągu 3 Dni roboczych od ich wystąpienia. IMPACT w przypadku wad nieistotnych na podstawie Wniosku o zgodę na odstępstwo złożonego e-mailowo przez Dostawcę najpóźniej przed nadaniem danej dostawy, może dopuścić i odebrać określony Komponent lub partię Komponentów. Poinformowanie IMPACT o ww. zdarzeniach, złożeni</w:t>
      </w:r>
      <w:r w:rsidR="000969F5">
        <w:rPr>
          <w:sz w:val="14"/>
          <w:szCs w:val="14"/>
          <w:lang w:val="pl-PL"/>
        </w:rPr>
        <w:t>e</w:t>
      </w:r>
      <w:r w:rsidRPr="000A60A1">
        <w:rPr>
          <w:sz w:val="14"/>
          <w:szCs w:val="14"/>
          <w:lang w:val="pl-PL"/>
        </w:rPr>
        <w:t xml:space="preserve"> Wniosku o zgodę na odstępstwo, czy oświadczenie o dopuszczeniu Komponentów, w żaden sposób nie wpływają na inne uprawniania IMPACT określone w powszechnie obowiązujących przepisach prawa</w:t>
      </w:r>
      <w:r w:rsidR="00712942">
        <w:rPr>
          <w:sz w:val="14"/>
          <w:szCs w:val="14"/>
          <w:lang w:val="pl-PL"/>
        </w:rPr>
        <w:t xml:space="preserve"> lub</w:t>
      </w:r>
      <w:r w:rsidRPr="000A60A1">
        <w:rPr>
          <w:sz w:val="14"/>
          <w:szCs w:val="14"/>
          <w:lang w:val="pl-PL"/>
        </w:rPr>
        <w:t xml:space="preserve"> Umowie, a które dotyczą ww. zdarzeń.</w:t>
      </w:r>
      <w:bookmarkEnd w:id="35"/>
    </w:p>
    <w:p w14:paraId="7597F779" w14:textId="0B83DDF4" w:rsidR="00CB089F" w:rsidRPr="00886FFB" w:rsidRDefault="00C17500" w:rsidP="000969F5">
      <w:pPr>
        <w:numPr>
          <w:ilvl w:val="0"/>
          <w:numId w:val="28"/>
        </w:numPr>
        <w:tabs>
          <w:tab w:val="left" w:pos="426"/>
        </w:tabs>
        <w:spacing w:line="276" w:lineRule="auto"/>
        <w:ind w:left="0" w:firstLine="0"/>
        <w:jc w:val="both"/>
        <w:rPr>
          <w:sz w:val="14"/>
          <w:szCs w:val="14"/>
          <w:lang w:val="pl-PL"/>
        </w:rPr>
      </w:pPr>
      <w:r w:rsidRPr="008F1050">
        <w:rPr>
          <w:sz w:val="14"/>
          <w:szCs w:val="14"/>
          <w:lang w:val="pl-PL"/>
        </w:rPr>
        <w:t xml:space="preserve">Dostawca jest zobowiązany do zapewnienia, że części zamienne do </w:t>
      </w:r>
      <w:r w:rsidR="004105C1" w:rsidRPr="008F1050">
        <w:rPr>
          <w:sz w:val="14"/>
          <w:szCs w:val="14"/>
          <w:lang w:val="pl-PL"/>
        </w:rPr>
        <w:t>Komponentów</w:t>
      </w:r>
      <w:r w:rsidRPr="008F1050">
        <w:rPr>
          <w:sz w:val="14"/>
          <w:szCs w:val="14"/>
          <w:lang w:val="pl-PL"/>
        </w:rPr>
        <w:t xml:space="preserve">, które dostarczył </w:t>
      </w:r>
      <w:r w:rsidR="004105C1" w:rsidRPr="008F1050">
        <w:rPr>
          <w:sz w:val="14"/>
          <w:szCs w:val="14"/>
          <w:lang w:val="pl-PL"/>
        </w:rPr>
        <w:t xml:space="preserve">do IMPACT </w:t>
      </w:r>
      <w:r w:rsidRPr="008F1050">
        <w:rPr>
          <w:sz w:val="14"/>
          <w:szCs w:val="14"/>
          <w:lang w:val="pl-PL"/>
        </w:rPr>
        <w:t>będą dostępne</w:t>
      </w:r>
      <w:r w:rsidR="008402F8" w:rsidRPr="008F1050">
        <w:rPr>
          <w:sz w:val="14"/>
          <w:szCs w:val="14"/>
          <w:lang w:val="pl-PL"/>
        </w:rPr>
        <w:t xml:space="preserve"> u Dostawcy</w:t>
      </w:r>
      <w:r w:rsidRPr="008F1050">
        <w:rPr>
          <w:sz w:val="14"/>
          <w:szCs w:val="14"/>
          <w:lang w:val="pl-PL"/>
        </w:rPr>
        <w:t xml:space="preserve"> przez okres minimum </w:t>
      </w:r>
      <w:r w:rsidR="00084941" w:rsidRPr="008F1050">
        <w:rPr>
          <w:sz w:val="14"/>
          <w:szCs w:val="14"/>
          <w:lang w:val="pl-PL"/>
        </w:rPr>
        <w:t>10 (</w:t>
      </w:r>
      <w:r w:rsidRPr="008F1050">
        <w:rPr>
          <w:sz w:val="14"/>
          <w:szCs w:val="14"/>
          <w:lang w:val="pl-PL"/>
        </w:rPr>
        <w:t>dziesięciu</w:t>
      </w:r>
      <w:r w:rsidR="00084941" w:rsidRPr="008F1050">
        <w:rPr>
          <w:sz w:val="14"/>
          <w:szCs w:val="14"/>
          <w:lang w:val="pl-PL"/>
        </w:rPr>
        <w:t>)</w:t>
      </w:r>
      <w:r w:rsidRPr="008F1050">
        <w:rPr>
          <w:sz w:val="14"/>
          <w:szCs w:val="14"/>
          <w:lang w:val="pl-PL"/>
        </w:rPr>
        <w:t xml:space="preserve"> lat od </w:t>
      </w:r>
      <w:r w:rsidR="00833BC0" w:rsidRPr="008F1050">
        <w:rPr>
          <w:sz w:val="14"/>
          <w:szCs w:val="14"/>
          <w:lang w:val="pl-PL"/>
        </w:rPr>
        <w:t xml:space="preserve">daty </w:t>
      </w:r>
      <w:r w:rsidRPr="008F1050">
        <w:rPr>
          <w:sz w:val="14"/>
          <w:szCs w:val="14"/>
          <w:lang w:val="pl-PL"/>
        </w:rPr>
        <w:t>zakończenia produkcji</w:t>
      </w:r>
      <w:r w:rsidR="00833BC0" w:rsidRPr="008F1050">
        <w:rPr>
          <w:sz w:val="14"/>
          <w:szCs w:val="14"/>
          <w:lang w:val="pl-PL"/>
        </w:rPr>
        <w:t>/montażu</w:t>
      </w:r>
      <w:r w:rsidRPr="008F1050">
        <w:rPr>
          <w:sz w:val="14"/>
          <w:szCs w:val="14"/>
          <w:lang w:val="pl-PL"/>
        </w:rPr>
        <w:t xml:space="preserve"> serii danego </w:t>
      </w:r>
      <w:r w:rsidR="004105C1" w:rsidRPr="008F1050">
        <w:rPr>
          <w:sz w:val="14"/>
          <w:szCs w:val="14"/>
          <w:lang w:val="pl-PL"/>
        </w:rPr>
        <w:t>Komponentu</w:t>
      </w:r>
      <w:r w:rsidRPr="008F1050">
        <w:rPr>
          <w:sz w:val="14"/>
          <w:szCs w:val="14"/>
          <w:lang w:val="pl-PL"/>
        </w:rPr>
        <w:t>. Zasoby</w:t>
      </w:r>
      <w:r w:rsidR="004105C1" w:rsidRPr="008F1050">
        <w:rPr>
          <w:sz w:val="14"/>
          <w:szCs w:val="14"/>
          <w:lang w:val="pl-PL"/>
        </w:rPr>
        <w:t>, matryce,</w:t>
      </w:r>
      <w:r w:rsidR="008B373C" w:rsidRPr="008F1050">
        <w:rPr>
          <w:sz w:val="14"/>
          <w:szCs w:val="14"/>
          <w:lang w:val="pl-PL"/>
        </w:rPr>
        <w:t xml:space="preserve"> formy,</w:t>
      </w:r>
      <w:r w:rsidR="004105C1" w:rsidRPr="008F1050">
        <w:rPr>
          <w:sz w:val="14"/>
          <w:szCs w:val="14"/>
          <w:lang w:val="pl-PL"/>
        </w:rPr>
        <w:t xml:space="preserve"> oprogramowanie,</w:t>
      </w:r>
      <w:r w:rsidR="00833BC0" w:rsidRPr="008F1050">
        <w:rPr>
          <w:sz w:val="14"/>
          <w:szCs w:val="14"/>
          <w:lang w:val="pl-PL"/>
        </w:rPr>
        <w:t xml:space="preserve"> licencje</w:t>
      </w:r>
      <w:r w:rsidR="00833BC0" w:rsidRPr="00886FFB">
        <w:rPr>
          <w:sz w:val="14"/>
          <w:szCs w:val="14"/>
          <w:lang w:val="pl-PL"/>
        </w:rPr>
        <w:t>,</w:t>
      </w:r>
      <w:r w:rsidR="004105C1" w:rsidRPr="00886FFB">
        <w:rPr>
          <w:sz w:val="14"/>
          <w:szCs w:val="14"/>
          <w:lang w:val="pl-PL"/>
        </w:rPr>
        <w:t xml:space="preserve"> dane techniczne i</w:t>
      </w:r>
      <w:r w:rsidR="005D3904">
        <w:rPr>
          <w:sz w:val="14"/>
          <w:szCs w:val="14"/>
          <w:lang w:val="pl-PL"/>
        </w:rPr>
        <w:t> </w:t>
      </w:r>
      <w:r w:rsidR="004105C1" w:rsidRPr="00886FFB">
        <w:rPr>
          <w:sz w:val="14"/>
          <w:szCs w:val="14"/>
          <w:lang w:val="pl-PL"/>
        </w:rPr>
        <w:t>projekty</w:t>
      </w:r>
      <w:r w:rsidRPr="00886FFB">
        <w:rPr>
          <w:sz w:val="14"/>
          <w:szCs w:val="14"/>
          <w:lang w:val="pl-PL"/>
        </w:rPr>
        <w:t xml:space="preserve"> wymagane do wyprodukowania części zamiennych również muszą być przechowywane przez ten okres. </w:t>
      </w:r>
      <w:r w:rsidR="004105C1" w:rsidRPr="00886FFB">
        <w:rPr>
          <w:sz w:val="14"/>
          <w:szCs w:val="14"/>
          <w:lang w:val="pl-PL"/>
        </w:rPr>
        <w:t>Obowiązek</w:t>
      </w:r>
      <w:r w:rsidRPr="00886FFB">
        <w:rPr>
          <w:sz w:val="14"/>
          <w:szCs w:val="14"/>
          <w:lang w:val="pl-PL"/>
        </w:rPr>
        <w:t xml:space="preserve"> tego rodzaju ustaje po upływie powyższego okresu i za pisemną zgodą wyrażoną przez </w:t>
      </w:r>
      <w:r w:rsidR="004105C1" w:rsidRPr="00886FFB">
        <w:rPr>
          <w:sz w:val="14"/>
          <w:szCs w:val="14"/>
          <w:lang w:val="pl-PL"/>
        </w:rPr>
        <w:t>IMPACT</w:t>
      </w:r>
      <w:r w:rsidRPr="00886FFB">
        <w:rPr>
          <w:sz w:val="14"/>
          <w:szCs w:val="14"/>
          <w:lang w:val="pl-PL"/>
        </w:rPr>
        <w:t>.</w:t>
      </w:r>
    </w:p>
    <w:p w14:paraId="674914A2" w14:textId="77777777" w:rsidR="008B373C" w:rsidRPr="00886FFB" w:rsidRDefault="008B373C" w:rsidP="00C15AAA">
      <w:pPr>
        <w:tabs>
          <w:tab w:val="left" w:pos="426"/>
        </w:tabs>
        <w:spacing w:line="276" w:lineRule="auto"/>
        <w:jc w:val="both"/>
        <w:rPr>
          <w:bCs/>
          <w:sz w:val="14"/>
          <w:szCs w:val="14"/>
          <w:lang w:val="pl-PL"/>
        </w:rPr>
      </w:pPr>
    </w:p>
    <w:p w14:paraId="79A97F23" w14:textId="77777777" w:rsidR="00B73ED0" w:rsidRPr="00886FFB" w:rsidRDefault="00B73ED0" w:rsidP="00C15AAA">
      <w:pPr>
        <w:numPr>
          <w:ilvl w:val="0"/>
          <w:numId w:val="92"/>
        </w:numPr>
        <w:spacing w:line="276" w:lineRule="auto"/>
        <w:ind w:left="357" w:hanging="357"/>
        <w:jc w:val="center"/>
        <w:rPr>
          <w:b/>
          <w:bCs/>
          <w:sz w:val="14"/>
          <w:szCs w:val="14"/>
          <w:lang w:val="pl-PL"/>
        </w:rPr>
      </w:pPr>
      <w:bookmarkStart w:id="36" w:name="_Hlk38887235"/>
      <w:r w:rsidRPr="00886FFB">
        <w:rPr>
          <w:b/>
          <w:bCs/>
          <w:sz w:val="14"/>
          <w:szCs w:val="14"/>
          <w:lang w:val="pl-PL"/>
        </w:rPr>
        <w:t>Odpowiedzialność</w:t>
      </w:r>
      <w:bookmarkEnd w:id="36"/>
    </w:p>
    <w:p w14:paraId="767F5E51" w14:textId="3A2C68CE" w:rsidR="00B73ED0" w:rsidRPr="00886FFB" w:rsidRDefault="00B73ED0" w:rsidP="00C15AAA">
      <w:pPr>
        <w:numPr>
          <w:ilvl w:val="1"/>
          <w:numId w:val="91"/>
        </w:numPr>
        <w:tabs>
          <w:tab w:val="left" w:pos="426"/>
        </w:tabs>
        <w:spacing w:line="276" w:lineRule="auto"/>
        <w:ind w:left="0" w:firstLine="0"/>
        <w:jc w:val="both"/>
        <w:rPr>
          <w:bCs/>
          <w:sz w:val="14"/>
          <w:szCs w:val="14"/>
          <w:lang w:val="pl-PL"/>
        </w:rPr>
      </w:pPr>
      <w:r w:rsidRPr="00886FFB">
        <w:rPr>
          <w:bCs/>
          <w:sz w:val="14"/>
          <w:szCs w:val="14"/>
          <w:lang w:val="pl-PL"/>
        </w:rPr>
        <w:t>Strony ponoszą wobec siebie wzajemną odpowiedzialność zgodnie z</w:t>
      </w:r>
      <w:r w:rsidR="005D3904">
        <w:rPr>
          <w:bCs/>
          <w:sz w:val="14"/>
          <w:szCs w:val="14"/>
          <w:lang w:val="pl-PL"/>
        </w:rPr>
        <w:t> </w:t>
      </w:r>
      <w:r w:rsidR="00630CF8" w:rsidRPr="00886FFB">
        <w:rPr>
          <w:bCs/>
          <w:sz w:val="14"/>
          <w:szCs w:val="14"/>
          <w:lang w:val="pl-PL"/>
        </w:rPr>
        <w:t xml:space="preserve">postanowieniami Umowy oraz </w:t>
      </w:r>
      <w:r w:rsidRPr="00886FFB">
        <w:rPr>
          <w:bCs/>
          <w:sz w:val="14"/>
          <w:szCs w:val="14"/>
          <w:lang w:val="pl-PL"/>
        </w:rPr>
        <w:t>obowiązującym</w:t>
      </w:r>
      <w:r w:rsidR="00833BC0" w:rsidRPr="00886FFB">
        <w:rPr>
          <w:bCs/>
          <w:sz w:val="14"/>
          <w:szCs w:val="14"/>
          <w:lang w:val="pl-PL"/>
        </w:rPr>
        <w:t>i przepisami prawa.</w:t>
      </w:r>
    </w:p>
    <w:p w14:paraId="0F524C54" w14:textId="7B56D2D9" w:rsidR="00B73ED0" w:rsidRPr="00886FFB" w:rsidRDefault="00B73ED0" w:rsidP="00C15AAA">
      <w:pPr>
        <w:numPr>
          <w:ilvl w:val="1"/>
          <w:numId w:val="91"/>
        </w:numPr>
        <w:tabs>
          <w:tab w:val="left" w:pos="426"/>
        </w:tabs>
        <w:spacing w:line="276" w:lineRule="auto"/>
        <w:ind w:left="0" w:firstLine="0"/>
        <w:jc w:val="both"/>
        <w:rPr>
          <w:bCs/>
          <w:sz w:val="14"/>
          <w:szCs w:val="14"/>
          <w:lang w:val="pl-PL"/>
        </w:rPr>
      </w:pPr>
      <w:r w:rsidRPr="00886FFB">
        <w:rPr>
          <w:bCs/>
          <w:sz w:val="14"/>
          <w:szCs w:val="14"/>
          <w:lang w:val="pl-PL"/>
        </w:rPr>
        <w:t xml:space="preserve">Dostawca jest zobowiązany do posiadania </w:t>
      </w:r>
      <w:r w:rsidR="008B373C" w:rsidRPr="00886FFB">
        <w:rPr>
          <w:bCs/>
          <w:sz w:val="14"/>
          <w:szCs w:val="14"/>
          <w:lang w:val="pl-PL"/>
        </w:rPr>
        <w:t xml:space="preserve">ważnego </w:t>
      </w:r>
      <w:r w:rsidRPr="00886FFB">
        <w:rPr>
          <w:bCs/>
          <w:sz w:val="14"/>
          <w:szCs w:val="14"/>
          <w:lang w:val="pl-PL"/>
        </w:rPr>
        <w:t>ubezpieczenia od odpowiedzialności producenta</w:t>
      </w:r>
      <w:r w:rsidR="00630CF8" w:rsidRPr="00886FFB">
        <w:rPr>
          <w:bCs/>
          <w:sz w:val="14"/>
          <w:szCs w:val="14"/>
          <w:lang w:val="pl-PL"/>
        </w:rPr>
        <w:t xml:space="preserve"> (w tym z tytułu odpowiedzialności za produkt niebezpieczny)</w:t>
      </w:r>
      <w:r w:rsidRPr="00886FFB">
        <w:rPr>
          <w:bCs/>
          <w:sz w:val="14"/>
          <w:szCs w:val="14"/>
          <w:lang w:val="pl-PL"/>
        </w:rPr>
        <w:t xml:space="preserve"> oraz ubezpieczenia od odpowiedzialności cywilnej</w:t>
      </w:r>
      <w:r w:rsidR="007B40B2" w:rsidRPr="00886FFB">
        <w:rPr>
          <w:bCs/>
          <w:sz w:val="14"/>
          <w:szCs w:val="14"/>
          <w:lang w:val="pl-PL"/>
        </w:rPr>
        <w:t xml:space="preserve">. Suma ubezpieczenia nie powinna być niższa niż kwota </w:t>
      </w:r>
      <w:r w:rsidR="00414D97" w:rsidRPr="00886FFB">
        <w:rPr>
          <w:bCs/>
          <w:sz w:val="14"/>
          <w:szCs w:val="14"/>
          <w:lang w:val="pl-PL"/>
        </w:rPr>
        <w:t xml:space="preserve">100.000,00 zł </w:t>
      </w:r>
      <w:r w:rsidR="00833BC0" w:rsidRPr="00886FFB">
        <w:rPr>
          <w:bCs/>
          <w:sz w:val="14"/>
          <w:szCs w:val="14"/>
          <w:lang w:val="pl-PL"/>
        </w:rPr>
        <w:t>dla pojedynczego zdarzenia i</w:t>
      </w:r>
      <w:r w:rsidR="00414D97" w:rsidRPr="00886FFB">
        <w:rPr>
          <w:bCs/>
          <w:sz w:val="14"/>
          <w:szCs w:val="14"/>
          <w:lang w:val="pl-PL"/>
        </w:rPr>
        <w:t xml:space="preserve"> 500.000,00 zł</w:t>
      </w:r>
      <w:r w:rsidR="00833BC0" w:rsidRPr="00886FFB">
        <w:rPr>
          <w:bCs/>
          <w:sz w:val="14"/>
          <w:szCs w:val="14"/>
          <w:lang w:val="pl-PL"/>
        </w:rPr>
        <w:t xml:space="preserve"> dla całej umowy.</w:t>
      </w:r>
      <w:r w:rsidR="008B373C" w:rsidRPr="00886FFB">
        <w:rPr>
          <w:bCs/>
          <w:sz w:val="14"/>
          <w:szCs w:val="14"/>
          <w:lang w:val="pl-PL"/>
        </w:rPr>
        <w:t xml:space="preserve"> Zakres ubezpieczenia powinien odpowiadać zobowiązaniom Dostaw</w:t>
      </w:r>
      <w:r w:rsidR="006B2BB9" w:rsidRPr="00886FFB">
        <w:rPr>
          <w:bCs/>
          <w:sz w:val="14"/>
          <w:szCs w:val="14"/>
          <w:lang w:val="pl-PL"/>
        </w:rPr>
        <w:t>c</w:t>
      </w:r>
      <w:r w:rsidR="008B373C" w:rsidRPr="00886FFB">
        <w:rPr>
          <w:bCs/>
          <w:sz w:val="14"/>
          <w:szCs w:val="14"/>
          <w:lang w:val="pl-PL"/>
        </w:rPr>
        <w:t>y określonym w</w:t>
      </w:r>
      <w:r w:rsidR="008D7BFD">
        <w:rPr>
          <w:bCs/>
          <w:sz w:val="14"/>
          <w:szCs w:val="14"/>
          <w:lang w:val="pl-PL"/>
        </w:rPr>
        <w:t> </w:t>
      </w:r>
      <w:r w:rsidR="008B373C" w:rsidRPr="00886FFB">
        <w:rPr>
          <w:bCs/>
          <w:sz w:val="14"/>
          <w:szCs w:val="14"/>
          <w:lang w:val="pl-PL"/>
        </w:rPr>
        <w:t>Umowie.</w:t>
      </w:r>
    </w:p>
    <w:p w14:paraId="6346F294" w14:textId="38010CF8" w:rsidR="00B73ED0" w:rsidRPr="00886FFB" w:rsidRDefault="00B73ED0" w:rsidP="00C15AAA">
      <w:pPr>
        <w:numPr>
          <w:ilvl w:val="1"/>
          <w:numId w:val="91"/>
        </w:numPr>
        <w:tabs>
          <w:tab w:val="left" w:pos="426"/>
        </w:tabs>
        <w:spacing w:line="276" w:lineRule="auto"/>
        <w:ind w:left="0" w:firstLine="0"/>
        <w:jc w:val="both"/>
        <w:rPr>
          <w:bCs/>
          <w:sz w:val="14"/>
          <w:szCs w:val="14"/>
          <w:lang w:val="pl-PL"/>
        </w:rPr>
      </w:pPr>
      <w:r w:rsidRPr="00886FFB">
        <w:rPr>
          <w:bCs/>
          <w:sz w:val="14"/>
          <w:szCs w:val="14"/>
          <w:lang w:val="pl-PL"/>
        </w:rPr>
        <w:t>Dostawca niezwłocznie powiadomi ICPT na piśmie o wszelkich istotnych zmianach dotyczących takiego ubezpieczenia (np. zmiana zakładu ubezpieczeń; wygaśnięcie ochrony ubezpieczeniowej</w:t>
      </w:r>
      <w:r w:rsidR="00820261">
        <w:rPr>
          <w:bCs/>
          <w:sz w:val="14"/>
          <w:szCs w:val="14"/>
          <w:lang w:val="pl-PL"/>
        </w:rPr>
        <w:t>;</w:t>
      </w:r>
      <w:r w:rsidR="00820261" w:rsidRPr="00820261">
        <w:rPr>
          <w:bCs/>
          <w:sz w:val="14"/>
          <w:szCs w:val="14"/>
          <w:lang w:val="pl-PL"/>
        </w:rPr>
        <w:t xml:space="preserve"> zmiana zakresu ubezpieczenia</w:t>
      </w:r>
      <w:r w:rsidRPr="00886FFB">
        <w:rPr>
          <w:bCs/>
          <w:sz w:val="14"/>
          <w:szCs w:val="14"/>
          <w:lang w:val="pl-PL"/>
        </w:rPr>
        <w:t>). Niezależnie od takich zmian Dostawca co najmniej raz w roku kalendarzowym przedstawi ICPT potwierdzenie</w:t>
      </w:r>
      <w:r w:rsidR="00630CF8" w:rsidRPr="00886FFB">
        <w:rPr>
          <w:bCs/>
          <w:sz w:val="14"/>
          <w:szCs w:val="14"/>
          <w:lang w:val="pl-PL"/>
        </w:rPr>
        <w:t xml:space="preserve"> posiadania aktualnej polisy ubezpieczeniowej w powyższym zakresie</w:t>
      </w:r>
      <w:r w:rsidRPr="00886FFB">
        <w:rPr>
          <w:bCs/>
          <w:sz w:val="14"/>
          <w:szCs w:val="14"/>
          <w:lang w:val="pl-PL"/>
        </w:rPr>
        <w:t>.</w:t>
      </w:r>
    </w:p>
    <w:p w14:paraId="33D4FD38" w14:textId="77777777" w:rsidR="00B73ED0" w:rsidRPr="00886FFB" w:rsidRDefault="00B73ED0" w:rsidP="00C15AAA">
      <w:pPr>
        <w:numPr>
          <w:ilvl w:val="1"/>
          <w:numId w:val="91"/>
        </w:numPr>
        <w:tabs>
          <w:tab w:val="left" w:pos="426"/>
        </w:tabs>
        <w:spacing w:line="276" w:lineRule="auto"/>
        <w:ind w:left="0" w:firstLine="0"/>
        <w:jc w:val="both"/>
        <w:rPr>
          <w:bCs/>
          <w:sz w:val="14"/>
          <w:szCs w:val="14"/>
          <w:lang w:val="pl-PL"/>
        </w:rPr>
      </w:pPr>
      <w:r w:rsidRPr="00886FFB">
        <w:rPr>
          <w:bCs/>
          <w:sz w:val="14"/>
          <w:szCs w:val="14"/>
          <w:lang w:val="pl-PL"/>
        </w:rPr>
        <w:t xml:space="preserve">W przypadku, jeżeli osoby trzecie wystąpią wobec ICPT z roszczeniami dotyczącymi uszkodzeń i/lub kosztów związanych z </w:t>
      </w:r>
      <w:r w:rsidR="007B40B2" w:rsidRPr="00886FFB">
        <w:rPr>
          <w:bCs/>
          <w:sz w:val="14"/>
          <w:szCs w:val="14"/>
          <w:lang w:val="pl-PL"/>
        </w:rPr>
        <w:t>użytymi przez I</w:t>
      </w:r>
      <w:r w:rsidR="00084941" w:rsidRPr="00886FFB">
        <w:rPr>
          <w:bCs/>
          <w:sz w:val="14"/>
          <w:szCs w:val="14"/>
          <w:lang w:val="pl-PL"/>
        </w:rPr>
        <w:t>CPT</w:t>
      </w:r>
      <w:r w:rsidR="007B40B2" w:rsidRPr="00886FFB">
        <w:rPr>
          <w:bCs/>
          <w:sz w:val="14"/>
          <w:szCs w:val="14"/>
          <w:lang w:val="pl-PL"/>
        </w:rPr>
        <w:t xml:space="preserve"> </w:t>
      </w:r>
      <w:r w:rsidRPr="00886FFB">
        <w:rPr>
          <w:bCs/>
          <w:sz w:val="14"/>
          <w:szCs w:val="14"/>
          <w:lang w:val="pl-PL"/>
        </w:rPr>
        <w:t>Komponentami, Dostawca dołoży wszelkich starań, aby wesprzeć ICPT przy rozwiązywaniu tych sporów.</w:t>
      </w:r>
    </w:p>
    <w:p w14:paraId="0D0324F0" w14:textId="207800F0" w:rsidR="00BD6D4A" w:rsidRPr="00886FFB" w:rsidRDefault="00B73ED0" w:rsidP="00C15AAA">
      <w:pPr>
        <w:numPr>
          <w:ilvl w:val="1"/>
          <w:numId w:val="91"/>
        </w:numPr>
        <w:tabs>
          <w:tab w:val="left" w:pos="426"/>
        </w:tabs>
        <w:spacing w:line="276" w:lineRule="auto"/>
        <w:ind w:left="0" w:firstLine="0"/>
        <w:jc w:val="both"/>
        <w:rPr>
          <w:sz w:val="14"/>
          <w:szCs w:val="14"/>
          <w:lang w:val="pl-PL"/>
        </w:rPr>
      </w:pPr>
      <w:r w:rsidRPr="00886FFB">
        <w:rPr>
          <w:sz w:val="14"/>
          <w:szCs w:val="14"/>
          <w:lang w:val="pl-PL"/>
        </w:rPr>
        <w:t xml:space="preserve">Dostawca jest zobowiązany do przestrzegania odpowiednich przepisów dotyczących </w:t>
      </w:r>
      <w:r w:rsidR="00BD6D4A" w:rsidRPr="00886FFB">
        <w:rPr>
          <w:sz w:val="14"/>
          <w:szCs w:val="14"/>
          <w:lang w:val="pl-PL"/>
        </w:rPr>
        <w:t>gospodarowania</w:t>
      </w:r>
      <w:r w:rsidRPr="00886FFB">
        <w:rPr>
          <w:sz w:val="14"/>
          <w:szCs w:val="14"/>
          <w:lang w:val="pl-PL"/>
        </w:rPr>
        <w:t xml:space="preserve"> odpa</w:t>
      </w:r>
      <w:r w:rsidR="00BD6D4A" w:rsidRPr="00886FFB">
        <w:rPr>
          <w:sz w:val="14"/>
          <w:szCs w:val="14"/>
          <w:lang w:val="pl-PL"/>
        </w:rPr>
        <w:t>dami</w:t>
      </w:r>
      <w:r w:rsidR="00CB6BC1" w:rsidRPr="00886FFB">
        <w:rPr>
          <w:sz w:val="14"/>
          <w:szCs w:val="14"/>
          <w:lang w:val="pl-PL"/>
        </w:rPr>
        <w:t>, co w szczególności obejmuje</w:t>
      </w:r>
      <w:r w:rsidR="00C61419" w:rsidRPr="00886FFB">
        <w:rPr>
          <w:sz w:val="14"/>
          <w:szCs w:val="14"/>
          <w:lang w:val="pl-PL"/>
        </w:rPr>
        <w:t xml:space="preserve"> </w:t>
      </w:r>
      <w:r w:rsidR="00CB6BC1" w:rsidRPr="00886FFB">
        <w:rPr>
          <w:sz w:val="14"/>
          <w:szCs w:val="14"/>
          <w:lang w:val="pl-PL"/>
        </w:rPr>
        <w:t>zapobieganie ich powstawaniu, właściwe ich magazynowanie (przechowywanie czasowe), transport, przekazanie do podmiotu zbierającego lub przetwarzającego (posiadającego odpowiednie pozwolenia) celem poddania ich procesowi odzysku lub unieszkodliwiania</w:t>
      </w:r>
      <w:r w:rsidR="00BD6D4A" w:rsidRPr="00886FFB">
        <w:rPr>
          <w:sz w:val="14"/>
          <w:szCs w:val="14"/>
          <w:lang w:val="pl-PL"/>
        </w:rPr>
        <w:t>.</w:t>
      </w:r>
    </w:p>
    <w:p w14:paraId="4CACCBA0" w14:textId="548F732F" w:rsidR="00B73ED0" w:rsidRPr="00886FFB" w:rsidRDefault="00B73ED0" w:rsidP="00C15AAA">
      <w:pPr>
        <w:numPr>
          <w:ilvl w:val="1"/>
          <w:numId w:val="91"/>
        </w:numPr>
        <w:tabs>
          <w:tab w:val="left" w:pos="426"/>
        </w:tabs>
        <w:spacing w:line="276" w:lineRule="auto"/>
        <w:ind w:left="0" w:firstLine="0"/>
        <w:jc w:val="both"/>
        <w:rPr>
          <w:sz w:val="14"/>
          <w:szCs w:val="14"/>
          <w:lang w:val="pl-PL"/>
        </w:rPr>
      </w:pPr>
      <w:r w:rsidRPr="00886FFB">
        <w:rPr>
          <w:sz w:val="14"/>
          <w:szCs w:val="14"/>
          <w:lang w:val="pl-PL"/>
        </w:rPr>
        <w:t>Dostawca nieodpłatnie przekaże ICPT standardowe instrukcje obsługi Komponentów</w:t>
      </w:r>
      <w:r w:rsidR="007B40B2" w:rsidRPr="00886FFB">
        <w:rPr>
          <w:sz w:val="14"/>
          <w:szCs w:val="14"/>
          <w:lang w:val="pl-PL"/>
        </w:rPr>
        <w:t xml:space="preserve"> oraz </w:t>
      </w:r>
      <w:r w:rsidR="000F559C" w:rsidRPr="00886FFB">
        <w:rPr>
          <w:sz w:val="14"/>
          <w:szCs w:val="14"/>
          <w:lang w:val="pl-PL"/>
        </w:rPr>
        <w:t xml:space="preserve">inną uzasadnioną dokumentację. </w:t>
      </w:r>
      <w:r w:rsidR="00003C41" w:rsidRPr="00003C41">
        <w:rPr>
          <w:sz w:val="14"/>
          <w:szCs w:val="14"/>
          <w:lang w:val="pl-PL"/>
        </w:rPr>
        <w:t>Dostawca wyraża zgodę na udostępnianie otrzymanej dokumentacji w dowolnej formie, w tym jako element dokumentacji ICPT: Klientom, użytkownikom, serwisantom Produktów i usług ICPT, w których w sposób pośredni lub bezpośredni został użyty lub wmontowany  Komponent. Odmienne uregulowania lub wyłączenia zawarte w przekazanych dokumentach są bezskuteczne.</w:t>
      </w:r>
    </w:p>
    <w:p w14:paraId="1C0C9B0F" w14:textId="0FA860BB" w:rsidR="00FF423C" w:rsidRPr="00886FFB" w:rsidRDefault="00A74150" w:rsidP="00C15AAA">
      <w:pPr>
        <w:numPr>
          <w:ilvl w:val="1"/>
          <w:numId w:val="91"/>
        </w:numPr>
        <w:tabs>
          <w:tab w:val="left" w:pos="426"/>
        </w:tabs>
        <w:spacing w:line="276" w:lineRule="auto"/>
        <w:ind w:left="0" w:firstLine="0"/>
        <w:jc w:val="both"/>
        <w:rPr>
          <w:bCs/>
          <w:sz w:val="14"/>
          <w:szCs w:val="14"/>
          <w:lang w:val="pl-PL"/>
        </w:rPr>
      </w:pPr>
      <w:r w:rsidRPr="00886FFB">
        <w:rPr>
          <w:sz w:val="14"/>
          <w:szCs w:val="14"/>
          <w:lang w:val="pl-PL"/>
        </w:rPr>
        <w:t>Jeżeli IMPACT poinformuje Dostawcę o jakichkolwiek roszczeniach osób trzecich zgłaszanych wobec IMPACT w związku z wykorzysta</w:t>
      </w:r>
      <w:r w:rsidR="008B373C" w:rsidRPr="00886FFB">
        <w:rPr>
          <w:sz w:val="14"/>
          <w:szCs w:val="14"/>
          <w:lang w:val="pl-PL"/>
        </w:rPr>
        <w:t>niem lub użyciem</w:t>
      </w:r>
      <w:r w:rsidRPr="00886FFB">
        <w:rPr>
          <w:sz w:val="14"/>
          <w:szCs w:val="14"/>
          <w:lang w:val="pl-PL"/>
        </w:rPr>
        <w:t xml:space="preserve"> Komponentów</w:t>
      </w:r>
      <w:r w:rsidR="002711FB" w:rsidRPr="00886FFB">
        <w:rPr>
          <w:sz w:val="14"/>
          <w:szCs w:val="14"/>
          <w:lang w:val="pl-PL"/>
        </w:rPr>
        <w:t xml:space="preserve"> (w</w:t>
      </w:r>
      <w:r w:rsidR="008D7BFD">
        <w:rPr>
          <w:sz w:val="14"/>
          <w:szCs w:val="14"/>
          <w:lang w:val="pl-PL"/>
        </w:rPr>
        <w:t> </w:t>
      </w:r>
      <w:r w:rsidR="002711FB" w:rsidRPr="00886FFB">
        <w:rPr>
          <w:sz w:val="14"/>
          <w:szCs w:val="14"/>
          <w:lang w:val="pl-PL"/>
        </w:rPr>
        <w:t>tym jego części składowych)</w:t>
      </w:r>
      <w:r w:rsidR="00FF423C" w:rsidRPr="00886FFB">
        <w:rPr>
          <w:sz w:val="14"/>
          <w:szCs w:val="14"/>
          <w:lang w:val="pl-PL"/>
        </w:rPr>
        <w:t>,</w:t>
      </w:r>
      <w:r w:rsidRPr="00886FFB">
        <w:rPr>
          <w:sz w:val="14"/>
          <w:szCs w:val="14"/>
          <w:lang w:val="pl-PL"/>
        </w:rPr>
        <w:t xml:space="preserve"> w szczególności zarzucających naruszenie praw własności intelektualnej</w:t>
      </w:r>
      <w:r w:rsidR="00FF423C" w:rsidRPr="00886FFB">
        <w:rPr>
          <w:sz w:val="14"/>
          <w:szCs w:val="14"/>
          <w:lang w:val="pl-PL"/>
        </w:rPr>
        <w:t xml:space="preserve">, przemysłowej lub </w:t>
      </w:r>
      <w:r w:rsidR="00310EF4" w:rsidRPr="00886FFB">
        <w:rPr>
          <w:sz w:val="14"/>
          <w:szCs w:val="14"/>
          <w:lang w:val="pl-PL"/>
        </w:rPr>
        <w:t xml:space="preserve">ich </w:t>
      </w:r>
      <w:r w:rsidR="00FF423C" w:rsidRPr="00886FFB">
        <w:rPr>
          <w:sz w:val="14"/>
          <w:szCs w:val="14"/>
          <w:lang w:val="pl-PL"/>
        </w:rPr>
        <w:t>wadliwość</w:t>
      </w:r>
      <w:r w:rsidR="00310EF4" w:rsidRPr="00886FFB">
        <w:rPr>
          <w:sz w:val="14"/>
          <w:szCs w:val="14"/>
          <w:lang w:val="pl-PL"/>
        </w:rPr>
        <w:t>/niekompletność</w:t>
      </w:r>
      <w:r w:rsidR="008B373C" w:rsidRPr="00886FFB">
        <w:rPr>
          <w:sz w:val="14"/>
          <w:szCs w:val="14"/>
          <w:lang w:val="pl-PL"/>
        </w:rPr>
        <w:t>,</w:t>
      </w:r>
      <w:r w:rsidRPr="00886FFB">
        <w:rPr>
          <w:sz w:val="14"/>
          <w:szCs w:val="14"/>
          <w:lang w:val="pl-PL"/>
        </w:rPr>
        <w:t xml:space="preserve"> </w:t>
      </w:r>
      <w:r w:rsidR="00FF423C" w:rsidRPr="00886FFB">
        <w:rPr>
          <w:sz w:val="14"/>
          <w:szCs w:val="14"/>
          <w:lang w:val="pl-PL"/>
        </w:rPr>
        <w:t>Dostawca</w:t>
      </w:r>
      <w:r w:rsidRPr="00886FFB">
        <w:rPr>
          <w:sz w:val="14"/>
          <w:szCs w:val="14"/>
          <w:lang w:val="pl-PL"/>
        </w:rPr>
        <w:t xml:space="preserve"> podejmie wszelkie działania mające na celu zażegnanie sporu i poniesie w związku z tym wszelkie koszty, w tym koszty </w:t>
      </w:r>
      <w:r w:rsidR="00310EF4" w:rsidRPr="00886FFB">
        <w:rPr>
          <w:sz w:val="14"/>
          <w:szCs w:val="14"/>
          <w:lang w:val="pl-PL"/>
        </w:rPr>
        <w:t>wymiany</w:t>
      </w:r>
      <w:r w:rsidR="002711FB" w:rsidRPr="00886FFB">
        <w:rPr>
          <w:sz w:val="14"/>
          <w:szCs w:val="14"/>
          <w:lang w:val="pl-PL"/>
        </w:rPr>
        <w:t xml:space="preserve"> lub naprawy</w:t>
      </w:r>
      <w:r w:rsidR="00310EF4" w:rsidRPr="00886FFB">
        <w:rPr>
          <w:sz w:val="14"/>
          <w:szCs w:val="14"/>
          <w:lang w:val="pl-PL"/>
        </w:rPr>
        <w:t xml:space="preserve"> Komponentu</w:t>
      </w:r>
      <w:r w:rsidR="002711FB" w:rsidRPr="00886FFB">
        <w:rPr>
          <w:sz w:val="14"/>
          <w:szCs w:val="14"/>
          <w:lang w:val="pl-PL"/>
        </w:rPr>
        <w:t xml:space="preserve"> lub Produktu</w:t>
      </w:r>
      <w:r w:rsidR="00310EF4" w:rsidRPr="00886FFB">
        <w:rPr>
          <w:sz w:val="14"/>
          <w:szCs w:val="14"/>
          <w:lang w:val="pl-PL"/>
        </w:rPr>
        <w:t xml:space="preserve">, </w:t>
      </w:r>
      <w:r w:rsidR="002711FB" w:rsidRPr="00886FFB">
        <w:rPr>
          <w:sz w:val="14"/>
          <w:szCs w:val="14"/>
          <w:lang w:val="pl-PL"/>
        </w:rPr>
        <w:t xml:space="preserve">a także </w:t>
      </w:r>
      <w:r w:rsidRPr="00886FFB">
        <w:rPr>
          <w:sz w:val="14"/>
          <w:szCs w:val="14"/>
          <w:lang w:val="pl-PL"/>
        </w:rPr>
        <w:t>procesu</w:t>
      </w:r>
      <w:r w:rsidR="00820261" w:rsidRPr="00820261">
        <w:rPr>
          <w:sz w:val="14"/>
          <w:szCs w:val="14"/>
          <w:lang w:val="pl-PL"/>
        </w:rPr>
        <w:t xml:space="preserve"> sądowego, pozasądowego rozstrzygnięcia sporu</w:t>
      </w:r>
      <w:r w:rsidR="00310EF4" w:rsidRPr="00886FFB">
        <w:rPr>
          <w:sz w:val="14"/>
          <w:szCs w:val="14"/>
          <w:lang w:val="pl-PL"/>
        </w:rPr>
        <w:t xml:space="preserve">, </w:t>
      </w:r>
      <w:r w:rsidRPr="00886FFB">
        <w:rPr>
          <w:sz w:val="14"/>
          <w:szCs w:val="14"/>
          <w:lang w:val="pl-PL"/>
        </w:rPr>
        <w:t xml:space="preserve">obsługi prawnej, od chwili zgłoszenia roszczenia oraz będzie zobowiązany naprawić każdą szkodę, za którą </w:t>
      </w:r>
      <w:r w:rsidR="00FF423C" w:rsidRPr="00886FFB">
        <w:rPr>
          <w:sz w:val="14"/>
          <w:szCs w:val="14"/>
          <w:lang w:val="pl-PL"/>
        </w:rPr>
        <w:t>IMPACT</w:t>
      </w:r>
      <w:r w:rsidRPr="00886FFB">
        <w:rPr>
          <w:sz w:val="14"/>
          <w:szCs w:val="14"/>
          <w:lang w:val="pl-PL"/>
        </w:rPr>
        <w:t xml:space="preserve"> może stać się odpowiedzialny, lub do której naprawienia może zostać zobowiązany i w związku z tym pokryje wszelkie koszty odszkodowań oraz zaspokoi wszelkie inne roszczenia powstałe z tego tytułu. W</w:t>
      </w:r>
      <w:r w:rsidR="00687319">
        <w:rPr>
          <w:sz w:val="14"/>
          <w:szCs w:val="14"/>
          <w:lang w:val="pl-PL"/>
        </w:rPr>
        <w:t> </w:t>
      </w:r>
      <w:r w:rsidRPr="00886FFB">
        <w:rPr>
          <w:sz w:val="14"/>
          <w:szCs w:val="14"/>
          <w:lang w:val="pl-PL"/>
        </w:rPr>
        <w:t xml:space="preserve">szczególności, w razie wytoczenia przeciwko </w:t>
      </w:r>
      <w:r w:rsidR="00FF423C" w:rsidRPr="00886FFB">
        <w:rPr>
          <w:sz w:val="14"/>
          <w:szCs w:val="14"/>
          <w:lang w:val="pl-PL"/>
        </w:rPr>
        <w:t>IMPACT</w:t>
      </w:r>
      <w:r w:rsidRPr="00886FFB">
        <w:rPr>
          <w:sz w:val="14"/>
          <w:szCs w:val="14"/>
          <w:lang w:val="pl-PL"/>
        </w:rPr>
        <w:t xml:space="preserve"> powództwa z tytułu naruszenia praw własności intelektualnej</w:t>
      </w:r>
      <w:r w:rsidR="00310EF4" w:rsidRPr="00886FFB">
        <w:rPr>
          <w:sz w:val="14"/>
          <w:szCs w:val="14"/>
          <w:lang w:val="pl-PL"/>
        </w:rPr>
        <w:t>, przemysłowej lub innej wadliwości</w:t>
      </w:r>
      <w:r w:rsidR="00820261" w:rsidRPr="00820261">
        <w:rPr>
          <w:sz w:val="14"/>
          <w:szCs w:val="14"/>
          <w:lang w:val="pl-PL"/>
        </w:rPr>
        <w:t xml:space="preserve"> Produktu mającej swoje źródło w wadliwości Komponentu</w:t>
      </w:r>
      <w:r w:rsidRPr="00886FFB">
        <w:rPr>
          <w:sz w:val="14"/>
          <w:szCs w:val="14"/>
          <w:lang w:val="pl-PL"/>
        </w:rPr>
        <w:t xml:space="preserve">, </w:t>
      </w:r>
      <w:r w:rsidR="00FF423C" w:rsidRPr="00886FFB">
        <w:rPr>
          <w:sz w:val="14"/>
          <w:szCs w:val="14"/>
          <w:lang w:val="pl-PL"/>
        </w:rPr>
        <w:t>Dostawca</w:t>
      </w:r>
      <w:r w:rsidRPr="00886FFB">
        <w:rPr>
          <w:sz w:val="14"/>
          <w:szCs w:val="14"/>
          <w:lang w:val="pl-PL"/>
        </w:rPr>
        <w:t xml:space="preserve"> wstąpi do postępowania w charakterze strony pozwanej, a w razie braku takiej możliwości wystąpi z interwencją uboczną po stronie </w:t>
      </w:r>
      <w:r w:rsidR="00FF423C" w:rsidRPr="00886FFB">
        <w:rPr>
          <w:sz w:val="14"/>
          <w:szCs w:val="14"/>
          <w:lang w:val="pl-PL"/>
        </w:rPr>
        <w:t>IMPACT</w:t>
      </w:r>
      <w:r w:rsidRPr="00886FFB">
        <w:rPr>
          <w:sz w:val="14"/>
          <w:szCs w:val="14"/>
          <w:lang w:val="pl-PL"/>
        </w:rPr>
        <w:t>.</w:t>
      </w:r>
    </w:p>
    <w:p w14:paraId="2AA55170" w14:textId="77777777" w:rsidR="00FF423C" w:rsidRPr="00886FFB" w:rsidRDefault="00A74150" w:rsidP="00C15AAA">
      <w:pPr>
        <w:numPr>
          <w:ilvl w:val="1"/>
          <w:numId w:val="91"/>
        </w:numPr>
        <w:tabs>
          <w:tab w:val="left" w:pos="426"/>
        </w:tabs>
        <w:spacing w:line="276" w:lineRule="auto"/>
        <w:ind w:left="0" w:firstLine="0"/>
        <w:jc w:val="both"/>
        <w:rPr>
          <w:bCs/>
          <w:sz w:val="14"/>
          <w:szCs w:val="14"/>
          <w:lang w:val="pl-PL"/>
        </w:rPr>
      </w:pPr>
      <w:r w:rsidRPr="00886FFB">
        <w:rPr>
          <w:sz w:val="14"/>
          <w:szCs w:val="14"/>
          <w:lang w:val="pl-PL"/>
        </w:rPr>
        <w:t xml:space="preserve"> Jeśli używanie </w:t>
      </w:r>
      <w:r w:rsidR="00FF423C" w:rsidRPr="00886FFB">
        <w:rPr>
          <w:sz w:val="14"/>
          <w:szCs w:val="14"/>
          <w:lang w:val="pl-PL"/>
        </w:rPr>
        <w:t>Komponentu</w:t>
      </w:r>
      <w:r w:rsidR="008B373C" w:rsidRPr="00886FFB">
        <w:rPr>
          <w:sz w:val="14"/>
          <w:szCs w:val="14"/>
          <w:lang w:val="pl-PL"/>
        </w:rPr>
        <w:t xml:space="preserve"> </w:t>
      </w:r>
      <w:r w:rsidRPr="00886FFB">
        <w:rPr>
          <w:sz w:val="14"/>
          <w:szCs w:val="14"/>
          <w:lang w:val="pl-PL"/>
        </w:rPr>
        <w:t>stanie się przedmiotem jakiegokolwiek powództwa Strony lub osoby trzeciej o naruszenie praw własności intelektualnej</w:t>
      </w:r>
      <w:r w:rsidR="00310EF4" w:rsidRPr="00886FFB">
        <w:rPr>
          <w:sz w:val="14"/>
          <w:szCs w:val="14"/>
          <w:lang w:val="pl-PL"/>
        </w:rPr>
        <w:t xml:space="preserve"> lub przemysłowej, Dostawca</w:t>
      </w:r>
      <w:r w:rsidRPr="00886FFB">
        <w:rPr>
          <w:sz w:val="14"/>
          <w:szCs w:val="14"/>
          <w:lang w:val="pl-PL"/>
        </w:rPr>
        <w:t xml:space="preserve"> może na swój własny koszt wybrać jedno z poniższych rozwiązań: </w:t>
      </w:r>
    </w:p>
    <w:p w14:paraId="2331F800" w14:textId="4CE3B93B" w:rsidR="00FF423C" w:rsidRPr="00886FFB" w:rsidRDefault="00A74150" w:rsidP="00C15AAA">
      <w:pPr>
        <w:pStyle w:val="Akapitzlist"/>
        <w:numPr>
          <w:ilvl w:val="0"/>
          <w:numId w:val="117"/>
        </w:numPr>
        <w:tabs>
          <w:tab w:val="left" w:pos="567"/>
        </w:tabs>
        <w:ind w:left="357" w:hanging="357"/>
        <w:jc w:val="both"/>
        <w:rPr>
          <w:rFonts w:ascii="Times New Roman" w:hAnsi="Times New Roman"/>
          <w:sz w:val="14"/>
          <w:szCs w:val="14"/>
        </w:rPr>
      </w:pPr>
      <w:r w:rsidRPr="00886FFB">
        <w:rPr>
          <w:rFonts w:ascii="Times New Roman" w:hAnsi="Times New Roman"/>
          <w:sz w:val="14"/>
          <w:szCs w:val="14"/>
        </w:rPr>
        <w:t xml:space="preserve">uzyskać dla </w:t>
      </w:r>
      <w:r w:rsidR="00310EF4" w:rsidRPr="00886FFB">
        <w:rPr>
          <w:rFonts w:ascii="Times New Roman" w:hAnsi="Times New Roman"/>
          <w:sz w:val="14"/>
          <w:szCs w:val="14"/>
        </w:rPr>
        <w:t>IMPACT</w:t>
      </w:r>
      <w:r w:rsidRPr="00886FFB">
        <w:rPr>
          <w:rFonts w:ascii="Times New Roman" w:hAnsi="Times New Roman"/>
          <w:sz w:val="14"/>
          <w:szCs w:val="14"/>
        </w:rPr>
        <w:t xml:space="preserve"> prawo dalszego uży</w:t>
      </w:r>
      <w:r w:rsidR="00820261">
        <w:rPr>
          <w:rFonts w:ascii="Times New Roman" w:hAnsi="Times New Roman"/>
          <w:sz w:val="14"/>
          <w:szCs w:val="14"/>
        </w:rPr>
        <w:t>wania</w:t>
      </w:r>
      <w:r w:rsidRPr="00886FFB">
        <w:rPr>
          <w:rFonts w:ascii="Times New Roman" w:hAnsi="Times New Roman"/>
          <w:sz w:val="14"/>
          <w:szCs w:val="14"/>
        </w:rPr>
        <w:t xml:space="preserve"> </w:t>
      </w:r>
      <w:r w:rsidR="00310EF4" w:rsidRPr="00886FFB">
        <w:rPr>
          <w:rFonts w:ascii="Times New Roman" w:hAnsi="Times New Roman"/>
          <w:sz w:val="14"/>
          <w:szCs w:val="14"/>
        </w:rPr>
        <w:t>Komponentu lub innych elementów</w:t>
      </w:r>
      <w:r w:rsidRPr="00886FFB">
        <w:rPr>
          <w:rFonts w:ascii="Times New Roman" w:hAnsi="Times New Roman"/>
          <w:sz w:val="14"/>
          <w:szCs w:val="14"/>
        </w:rPr>
        <w:t xml:space="preserve"> na zasadach określonych w Umowie</w:t>
      </w:r>
      <w:r w:rsidR="00833BC0" w:rsidRPr="00886FFB">
        <w:rPr>
          <w:rFonts w:ascii="Times New Roman" w:hAnsi="Times New Roman"/>
          <w:sz w:val="14"/>
          <w:szCs w:val="14"/>
        </w:rPr>
        <w:t>,</w:t>
      </w:r>
      <w:r w:rsidRPr="00886FFB">
        <w:rPr>
          <w:rFonts w:ascii="Times New Roman" w:hAnsi="Times New Roman"/>
          <w:sz w:val="14"/>
          <w:szCs w:val="14"/>
        </w:rPr>
        <w:t xml:space="preserve"> lub </w:t>
      </w:r>
    </w:p>
    <w:p w14:paraId="4F03E853" w14:textId="5D25A71A" w:rsidR="00FF423C" w:rsidRPr="00886FFB" w:rsidRDefault="00A74150" w:rsidP="00C15AAA">
      <w:pPr>
        <w:pStyle w:val="Akapitzlist"/>
        <w:numPr>
          <w:ilvl w:val="0"/>
          <w:numId w:val="117"/>
        </w:numPr>
        <w:tabs>
          <w:tab w:val="left" w:pos="567"/>
        </w:tabs>
        <w:spacing w:after="0"/>
        <w:ind w:left="357" w:hanging="357"/>
        <w:jc w:val="both"/>
        <w:rPr>
          <w:sz w:val="14"/>
          <w:szCs w:val="14"/>
        </w:rPr>
      </w:pPr>
      <w:r w:rsidRPr="00886FFB">
        <w:rPr>
          <w:rFonts w:ascii="Times New Roman" w:hAnsi="Times New Roman"/>
          <w:sz w:val="14"/>
          <w:szCs w:val="14"/>
        </w:rPr>
        <w:t xml:space="preserve">zmodyfikować </w:t>
      </w:r>
      <w:r w:rsidR="00820261" w:rsidRPr="002C6A31">
        <w:rPr>
          <w:rFonts w:ascii="Times New Roman" w:hAnsi="Times New Roman"/>
          <w:sz w:val="14"/>
          <w:szCs w:val="14"/>
        </w:rPr>
        <w:t xml:space="preserve">na przyszłość </w:t>
      </w:r>
      <w:r w:rsidR="00310EF4" w:rsidRPr="00886FFB">
        <w:rPr>
          <w:rFonts w:ascii="Times New Roman" w:hAnsi="Times New Roman"/>
          <w:sz w:val="14"/>
          <w:szCs w:val="14"/>
        </w:rPr>
        <w:t>Komponent</w:t>
      </w:r>
      <w:r w:rsidRPr="00886FFB">
        <w:rPr>
          <w:rFonts w:ascii="Times New Roman" w:hAnsi="Times New Roman"/>
          <w:sz w:val="14"/>
          <w:szCs w:val="14"/>
        </w:rPr>
        <w:t xml:space="preserve"> </w:t>
      </w:r>
      <w:r w:rsidR="00820261" w:rsidRPr="002C6A31">
        <w:rPr>
          <w:rFonts w:ascii="Times New Roman" w:hAnsi="Times New Roman"/>
          <w:sz w:val="14"/>
          <w:szCs w:val="14"/>
        </w:rPr>
        <w:t xml:space="preserve">oraz wszystkie jego istniejące egzemplarze </w:t>
      </w:r>
      <w:r w:rsidRPr="00886FFB">
        <w:rPr>
          <w:rFonts w:ascii="Times New Roman" w:hAnsi="Times New Roman"/>
          <w:sz w:val="14"/>
          <w:szCs w:val="14"/>
        </w:rPr>
        <w:t>tak, żeby był zgodn</w:t>
      </w:r>
      <w:r w:rsidR="00310EF4" w:rsidRPr="00886FFB">
        <w:rPr>
          <w:rFonts w:ascii="Times New Roman" w:hAnsi="Times New Roman"/>
          <w:sz w:val="14"/>
          <w:szCs w:val="14"/>
        </w:rPr>
        <w:t>y</w:t>
      </w:r>
      <w:r w:rsidRPr="00886FFB">
        <w:rPr>
          <w:rFonts w:ascii="Times New Roman" w:hAnsi="Times New Roman"/>
          <w:sz w:val="14"/>
          <w:szCs w:val="14"/>
        </w:rPr>
        <w:t xml:space="preserve"> z Umową, ale woln</w:t>
      </w:r>
      <w:r w:rsidR="00310EF4" w:rsidRPr="00886FFB">
        <w:rPr>
          <w:rFonts w:ascii="Times New Roman" w:hAnsi="Times New Roman"/>
          <w:sz w:val="14"/>
          <w:szCs w:val="14"/>
        </w:rPr>
        <w:t>y</w:t>
      </w:r>
      <w:r w:rsidRPr="00886FFB">
        <w:rPr>
          <w:rFonts w:ascii="Times New Roman" w:hAnsi="Times New Roman"/>
          <w:sz w:val="14"/>
          <w:szCs w:val="14"/>
        </w:rPr>
        <w:t xml:space="preserve"> od jakichkolwiek wad lub roszczeń osób trzecich. </w:t>
      </w:r>
    </w:p>
    <w:p w14:paraId="02A3C266" w14:textId="13CFA343" w:rsidR="00E71009" w:rsidRPr="00886FFB" w:rsidRDefault="00E71009" w:rsidP="00C15AAA">
      <w:pPr>
        <w:numPr>
          <w:ilvl w:val="0"/>
          <w:numId w:val="97"/>
        </w:numPr>
        <w:tabs>
          <w:tab w:val="left" w:pos="567"/>
        </w:tabs>
        <w:spacing w:line="276" w:lineRule="auto"/>
        <w:ind w:left="0" w:firstLine="0"/>
        <w:jc w:val="both"/>
        <w:rPr>
          <w:bCs/>
          <w:sz w:val="14"/>
          <w:szCs w:val="14"/>
          <w:lang w:val="pl-PL"/>
        </w:rPr>
      </w:pPr>
      <w:r w:rsidRPr="00886FFB">
        <w:rPr>
          <w:bCs/>
          <w:sz w:val="14"/>
          <w:szCs w:val="14"/>
          <w:lang w:val="pl-PL"/>
        </w:rPr>
        <w:t xml:space="preserve">Dostawca ponosi odpowiedzialność za szkodę poniesioną przez </w:t>
      </w:r>
      <w:r w:rsidR="004C4441" w:rsidRPr="00886FFB">
        <w:rPr>
          <w:bCs/>
          <w:sz w:val="14"/>
          <w:szCs w:val="14"/>
          <w:lang w:val="pl-PL"/>
        </w:rPr>
        <w:t xml:space="preserve">IMPACT </w:t>
      </w:r>
      <w:r w:rsidRPr="00886FFB">
        <w:rPr>
          <w:bCs/>
          <w:sz w:val="14"/>
          <w:szCs w:val="14"/>
          <w:lang w:val="pl-PL"/>
        </w:rPr>
        <w:t>w</w:t>
      </w:r>
      <w:r w:rsidR="00007479">
        <w:rPr>
          <w:bCs/>
          <w:sz w:val="14"/>
          <w:szCs w:val="14"/>
          <w:lang w:val="pl-PL"/>
        </w:rPr>
        <w:t> </w:t>
      </w:r>
      <w:r w:rsidRPr="00886FFB">
        <w:rPr>
          <w:bCs/>
          <w:sz w:val="14"/>
          <w:szCs w:val="14"/>
          <w:lang w:val="pl-PL"/>
        </w:rPr>
        <w:t xml:space="preserve">przypadku rozbieżności oświadczeń bądź zapewnień złożonych na podstawie </w:t>
      </w:r>
      <w:r w:rsidR="000F5441" w:rsidRPr="00886FFB">
        <w:rPr>
          <w:bCs/>
          <w:sz w:val="14"/>
          <w:szCs w:val="14"/>
          <w:lang w:val="pl-PL"/>
        </w:rPr>
        <w:t>Zamówienia lub OWZ</w:t>
      </w:r>
      <w:r w:rsidRPr="00886FFB">
        <w:rPr>
          <w:bCs/>
          <w:sz w:val="14"/>
          <w:szCs w:val="14"/>
          <w:lang w:val="pl-PL"/>
        </w:rPr>
        <w:t xml:space="preserve"> z rzeczywistym stanem faktycznym lub prawnym, jak również w</w:t>
      </w:r>
      <w:r w:rsidR="00007479">
        <w:rPr>
          <w:bCs/>
          <w:sz w:val="14"/>
          <w:szCs w:val="14"/>
          <w:lang w:val="pl-PL"/>
        </w:rPr>
        <w:t> </w:t>
      </w:r>
      <w:r w:rsidRPr="00886FFB">
        <w:rPr>
          <w:bCs/>
          <w:sz w:val="14"/>
          <w:szCs w:val="14"/>
          <w:lang w:val="pl-PL"/>
        </w:rPr>
        <w:t>razie braku możliwości realizacji złożonych zapewnień bądź nienależytej realizacji tych zapewnień.</w:t>
      </w:r>
    </w:p>
    <w:p w14:paraId="63F48733" w14:textId="0F95D89D" w:rsidR="00310EF4" w:rsidRPr="00886FFB" w:rsidRDefault="00A74150" w:rsidP="00C15AAA">
      <w:pPr>
        <w:numPr>
          <w:ilvl w:val="0"/>
          <w:numId w:val="97"/>
        </w:numPr>
        <w:tabs>
          <w:tab w:val="left" w:pos="426"/>
        </w:tabs>
        <w:spacing w:line="276" w:lineRule="auto"/>
        <w:ind w:left="0" w:firstLine="0"/>
        <w:jc w:val="both"/>
        <w:rPr>
          <w:bCs/>
          <w:sz w:val="14"/>
          <w:szCs w:val="14"/>
          <w:lang w:val="pl-PL"/>
        </w:rPr>
      </w:pPr>
      <w:r w:rsidRPr="00886FFB">
        <w:rPr>
          <w:sz w:val="14"/>
          <w:szCs w:val="14"/>
          <w:lang w:val="pl-PL"/>
        </w:rPr>
        <w:t xml:space="preserve">Strony potwierdzają, że żadne z powyższych postanowień nie wyłącza: </w:t>
      </w:r>
    </w:p>
    <w:p w14:paraId="36F3A192" w14:textId="5745E393" w:rsidR="00310EF4" w:rsidRDefault="00A74150" w:rsidP="00C15AAA">
      <w:pPr>
        <w:numPr>
          <w:ilvl w:val="0"/>
          <w:numId w:val="110"/>
        </w:numPr>
        <w:spacing w:line="276" w:lineRule="auto"/>
        <w:ind w:left="357" w:hanging="357"/>
        <w:jc w:val="both"/>
        <w:rPr>
          <w:sz w:val="14"/>
          <w:szCs w:val="14"/>
          <w:lang w:val="pl-PL"/>
        </w:rPr>
      </w:pPr>
      <w:r w:rsidRPr="00886FFB">
        <w:rPr>
          <w:sz w:val="14"/>
          <w:szCs w:val="14"/>
          <w:lang w:val="pl-PL"/>
        </w:rPr>
        <w:t xml:space="preserve">możliwości dochodzenia przez </w:t>
      </w:r>
      <w:r w:rsidR="00310EF4" w:rsidRPr="00886FFB">
        <w:rPr>
          <w:sz w:val="14"/>
          <w:szCs w:val="14"/>
          <w:lang w:val="pl-PL"/>
        </w:rPr>
        <w:t>IMPACT</w:t>
      </w:r>
      <w:r w:rsidRPr="00886FFB">
        <w:rPr>
          <w:sz w:val="14"/>
          <w:szCs w:val="14"/>
          <w:lang w:val="pl-PL"/>
        </w:rPr>
        <w:t xml:space="preserve"> odszkodowania na zasadach ogólnych </w:t>
      </w:r>
      <w:r w:rsidR="00310EF4" w:rsidRPr="00886FFB">
        <w:rPr>
          <w:sz w:val="14"/>
          <w:szCs w:val="14"/>
          <w:lang w:val="pl-PL"/>
        </w:rPr>
        <w:t>K</w:t>
      </w:r>
      <w:r w:rsidRPr="00886FFB">
        <w:rPr>
          <w:sz w:val="14"/>
          <w:szCs w:val="14"/>
          <w:lang w:val="pl-PL"/>
        </w:rPr>
        <w:t xml:space="preserve">odeksu cywilnego lub wykonania uprawnień przez </w:t>
      </w:r>
      <w:r w:rsidR="00310EF4" w:rsidRPr="00886FFB">
        <w:rPr>
          <w:sz w:val="14"/>
          <w:szCs w:val="14"/>
          <w:lang w:val="pl-PL"/>
        </w:rPr>
        <w:t>IMPACT</w:t>
      </w:r>
      <w:r w:rsidRPr="00886FFB">
        <w:rPr>
          <w:sz w:val="14"/>
          <w:szCs w:val="14"/>
          <w:lang w:val="pl-PL"/>
        </w:rPr>
        <w:t xml:space="preserve"> wynikających z</w:t>
      </w:r>
      <w:r w:rsidR="00007479">
        <w:rPr>
          <w:sz w:val="14"/>
          <w:szCs w:val="14"/>
          <w:lang w:val="pl-PL"/>
        </w:rPr>
        <w:t> </w:t>
      </w:r>
      <w:r w:rsidRPr="00886FFB">
        <w:rPr>
          <w:sz w:val="14"/>
          <w:szCs w:val="14"/>
          <w:lang w:val="pl-PL"/>
        </w:rPr>
        <w:t xml:space="preserve">innych </w:t>
      </w:r>
      <w:r w:rsidR="00820261">
        <w:rPr>
          <w:sz w:val="14"/>
          <w:szCs w:val="14"/>
          <w:lang w:val="pl-PL"/>
        </w:rPr>
        <w:t>przepisów prawa</w:t>
      </w:r>
      <w:r w:rsidRPr="00886FFB">
        <w:rPr>
          <w:sz w:val="14"/>
          <w:szCs w:val="14"/>
          <w:lang w:val="pl-PL"/>
        </w:rPr>
        <w:t xml:space="preserve">, ani </w:t>
      </w:r>
    </w:p>
    <w:p w14:paraId="50425867" w14:textId="710D735E" w:rsidR="00CB089F" w:rsidRPr="00886FFB" w:rsidRDefault="00A74150" w:rsidP="00C15AAA">
      <w:pPr>
        <w:numPr>
          <w:ilvl w:val="0"/>
          <w:numId w:val="110"/>
        </w:numPr>
        <w:spacing w:line="276" w:lineRule="auto"/>
        <w:ind w:left="357" w:hanging="357"/>
        <w:jc w:val="both"/>
        <w:rPr>
          <w:bCs/>
          <w:sz w:val="14"/>
          <w:szCs w:val="14"/>
          <w:lang w:val="pl-PL"/>
        </w:rPr>
      </w:pPr>
      <w:r w:rsidRPr="00886FFB">
        <w:rPr>
          <w:sz w:val="14"/>
          <w:szCs w:val="14"/>
          <w:lang w:val="pl-PL"/>
        </w:rPr>
        <w:t>dochodzenia odpowiedzialności z innych tytułów określonych w Umowie</w:t>
      </w:r>
      <w:r w:rsidR="00310EF4" w:rsidRPr="00886FFB">
        <w:rPr>
          <w:sz w:val="14"/>
          <w:szCs w:val="14"/>
          <w:lang w:val="pl-PL"/>
        </w:rPr>
        <w:t>.</w:t>
      </w:r>
    </w:p>
    <w:p w14:paraId="3D6F685D" w14:textId="5242B89A" w:rsidR="00C250ED" w:rsidRDefault="00C250ED" w:rsidP="00C15AAA">
      <w:pPr>
        <w:spacing w:line="276" w:lineRule="auto"/>
        <w:ind w:left="357"/>
        <w:jc w:val="both"/>
        <w:rPr>
          <w:b/>
          <w:sz w:val="14"/>
          <w:szCs w:val="14"/>
          <w:lang w:val="pl-PL"/>
        </w:rPr>
      </w:pPr>
    </w:p>
    <w:p w14:paraId="64B0C02A" w14:textId="53F74590" w:rsidR="00172A19" w:rsidRDefault="00172A19" w:rsidP="00C15AAA">
      <w:pPr>
        <w:spacing w:line="276" w:lineRule="auto"/>
        <w:ind w:left="357"/>
        <w:jc w:val="both"/>
        <w:rPr>
          <w:b/>
          <w:sz w:val="14"/>
          <w:szCs w:val="14"/>
          <w:lang w:val="pl-PL"/>
        </w:rPr>
      </w:pPr>
    </w:p>
    <w:p w14:paraId="50347BC7" w14:textId="77777777" w:rsidR="00172A19" w:rsidRPr="00886FFB" w:rsidRDefault="00172A19" w:rsidP="00C15AAA">
      <w:pPr>
        <w:spacing w:line="276" w:lineRule="auto"/>
        <w:ind w:left="357"/>
        <w:jc w:val="both"/>
        <w:rPr>
          <w:b/>
          <w:sz w:val="14"/>
          <w:szCs w:val="14"/>
          <w:lang w:val="pl-PL"/>
        </w:rPr>
      </w:pPr>
    </w:p>
    <w:p w14:paraId="76038BED" w14:textId="77777777" w:rsidR="004F4BD0" w:rsidRPr="00886FFB" w:rsidRDefault="004F4BD0" w:rsidP="00C15AAA">
      <w:pPr>
        <w:numPr>
          <w:ilvl w:val="0"/>
          <w:numId w:val="92"/>
        </w:numPr>
        <w:spacing w:line="276" w:lineRule="auto"/>
        <w:ind w:left="357" w:hanging="357"/>
        <w:jc w:val="center"/>
        <w:rPr>
          <w:b/>
          <w:bCs/>
          <w:sz w:val="14"/>
          <w:szCs w:val="14"/>
          <w:lang w:val="pl-PL"/>
        </w:rPr>
      </w:pPr>
      <w:bookmarkStart w:id="37" w:name="_Hlk37935556"/>
      <w:r w:rsidRPr="00886FFB">
        <w:rPr>
          <w:b/>
          <w:bCs/>
          <w:sz w:val="14"/>
          <w:szCs w:val="14"/>
          <w:lang w:val="pl-PL"/>
        </w:rPr>
        <w:lastRenderedPageBreak/>
        <w:t xml:space="preserve"> </w:t>
      </w:r>
      <w:r w:rsidR="007B40B2" w:rsidRPr="00886FFB">
        <w:rPr>
          <w:b/>
          <w:bCs/>
          <w:sz w:val="14"/>
          <w:szCs w:val="14"/>
          <w:lang w:val="pl-PL"/>
        </w:rPr>
        <w:t>Poufność</w:t>
      </w:r>
    </w:p>
    <w:p w14:paraId="011C02A1" w14:textId="2F3861C2" w:rsidR="004F4BD0" w:rsidRPr="00886FFB" w:rsidRDefault="007B40B2" w:rsidP="00C15AAA">
      <w:pPr>
        <w:numPr>
          <w:ilvl w:val="0"/>
          <w:numId w:val="37"/>
        </w:numPr>
        <w:tabs>
          <w:tab w:val="left" w:pos="426"/>
        </w:tabs>
        <w:spacing w:line="276" w:lineRule="auto"/>
        <w:ind w:left="0" w:firstLine="0"/>
        <w:jc w:val="both"/>
        <w:rPr>
          <w:sz w:val="14"/>
          <w:szCs w:val="14"/>
          <w:lang w:val="pl-PL"/>
        </w:rPr>
      </w:pPr>
      <w:r w:rsidRPr="00886FFB">
        <w:rPr>
          <w:sz w:val="14"/>
          <w:szCs w:val="14"/>
          <w:lang w:val="pl-PL"/>
        </w:rPr>
        <w:t>Dostawca</w:t>
      </w:r>
      <w:r w:rsidR="004F4BD0" w:rsidRPr="00886FFB">
        <w:rPr>
          <w:sz w:val="14"/>
          <w:szCs w:val="14"/>
          <w:lang w:val="pl-PL"/>
        </w:rPr>
        <w:t xml:space="preserve"> zobowiązuje się do utrzymywania w </w:t>
      </w:r>
      <w:r w:rsidR="00D42E78" w:rsidRPr="00886FFB">
        <w:rPr>
          <w:sz w:val="14"/>
          <w:szCs w:val="14"/>
          <w:lang w:val="pl-PL"/>
        </w:rPr>
        <w:t>poufności</w:t>
      </w:r>
      <w:r w:rsidR="004F4BD0" w:rsidRPr="00886FFB">
        <w:rPr>
          <w:sz w:val="14"/>
          <w:szCs w:val="14"/>
          <w:lang w:val="pl-PL"/>
        </w:rPr>
        <w:t xml:space="preserve"> Informacji </w:t>
      </w:r>
      <w:r w:rsidR="008D6EFF" w:rsidRPr="00886FFB">
        <w:rPr>
          <w:sz w:val="14"/>
          <w:szCs w:val="14"/>
          <w:lang w:val="pl-PL"/>
        </w:rPr>
        <w:t>P</w:t>
      </w:r>
      <w:r w:rsidR="004F4BD0" w:rsidRPr="00886FFB">
        <w:rPr>
          <w:sz w:val="14"/>
          <w:szCs w:val="14"/>
          <w:lang w:val="pl-PL"/>
        </w:rPr>
        <w:t>oufnych zaró</w:t>
      </w:r>
      <w:bookmarkEnd w:id="37"/>
      <w:r w:rsidR="004F4BD0" w:rsidRPr="00886FFB">
        <w:rPr>
          <w:sz w:val="14"/>
          <w:szCs w:val="14"/>
          <w:lang w:val="pl-PL"/>
        </w:rPr>
        <w:t xml:space="preserve">wno w </w:t>
      </w:r>
      <w:r w:rsidR="008D6EFF" w:rsidRPr="00886FFB">
        <w:rPr>
          <w:sz w:val="14"/>
          <w:szCs w:val="14"/>
          <w:lang w:val="pl-PL"/>
        </w:rPr>
        <w:t>okresie</w:t>
      </w:r>
      <w:r w:rsidR="004F4BD0" w:rsidRPr="00886FFB">
        <w:rPr>
          <w:sz w:val="14"/>
          <w:szCs w:val="14"/>
          <w:lang w:val="pl-PL"/>
        </w:rPr>
        <w:t xml:space="preserve"> </w:t>
      </w:r>
      <w:r w:rsidR="00C810DD" w:rsidRPr="00886FFB">
        <w:rPr>
          <w:sz w:val="14"/>
          <w:szCs w:val="14"/>
          <w:lang w:val="pl-PL"/>
        </w:rPr>
        <w:t>obowiązywania Umowy</w:t>
      </w:r>
      <w:r w:rsidR="004F4BD0" w:rsidRPr="00886FFB">
        <w:rPr>
          <w:sz w:val="14"/>
          <w:szCs w:val="14"/>
          <w:lang w:val="pl-PL"/>
        </w:rPr>
        <w:t>, jak i w </w:t>
      </w:r>
      <w:r w:rsidR="008D6EFF" w:rsidRPr="00886FFB">
        <w:rPr>
          <w:sz w:val="14"/>
          <w:szCs w:val="14"/>
          <w:lang w:val="pl-PL"/>
        </w:rPr>
        <w:t xml:space="preserve">terminie </w:t>
      </w:r>
      <w:r w:rsidR="004305C6" w:rsidRPr="00886FFB">
        <w:rPr>
          <w:sz w:val="14"/>
          <w:szCs w:val="14"/>
          <w:lang w:val="pl-PL"/>
        </w:rPr>
        <w:t>5</w:t>
      </w:r>
      <w:r w:rsidR="008D6EFF" w:rsidRPr="00886FFB">
        <w:rPr>
          <w:sz w:val="14"/>
          <w:szCs w:val="14"/>
          <w:lang w:val="pl-PL"/>
        </w:rPr>
        <w:t xml:space="preserve"> (</w:t>
      </w:r>
      <w:r w:rsidR="004305C6" w:rsidRPr="00886FFB">
        <w:rPr>
          <w:sz w:val="14"/>
          <w:szCs w:val="14"/>
          <w:lang w:val="pl-PL"/>
        </w:rPr>
        <w:t>pięciu</w:t>
      </w:r>
      <w:r w:rsidR="008D6EFF" w:rsidRPr="00886FFB">
        <w:rPr>
          <w:sz w:val="14"/>
          <w:szCs w:val="14"/>
          <w:lang w:val="pl-PL"/>
        </w:rPr>
        <w:t xml:space="preserve">) lat od daty </w:t>
      </w:r>
      <w:r w:rsidR="007D70E2">
        <w:rPr>
          <w:sz w:val="14"/>
          <w:szCs w:val="14"/>
          <w:lang w:val="pl-PL"/>
        </w:rPr>
        <w:t>jej</w:t>
      </w:r>
      <w:r w:rsidR="004F4BD0" w:rsidRPr="00886FFB">
        <w:rPr>
          <w:sz w:val="14"/>
          <w:szCs w:val="14"/>
          <w:lang w:val="pl-PL"/>
        </w:rPr>
        <w:t xml:space="preserve"> </w:t>
      </w:r>
      <w:r w:rsidR="00C61419" w:rsidRPr="00886FFB">
        <w:rPr>
          <w:sz w:val="14"/>
          <w:szCs w:val="14"/>
          <w:lang w:val="pl-PL"/>
        </w:rPr>
        <w:t>rozwiązani</w:t>
      </w:r>
      <w:r w:rsidR="008D6EFF" w:rsidRPr="00886FFB">
        <w:rPr>
          <w:sz w:val="14"/>
          <w:szCs w:val="14"/>
          <w:lang w:val="pl-PL"/>
        </w:rPr>
        <w:t>a</w:t>
      </w:r>
      <w:r w:rsidR="00C61419" w:rsidRPr="00886FFB">
        <w:rPr>
          <w:sz w:val="14"/>
          <w:szCs w:val="14"/>
          <w:lang w:val="pl-PL"/>
        </w:rPr>
        <w:t xml:space="preserve"> lub wygaśni</w:t>
      </w:r>
      <w:r w:rsidR="000B02C0" w:rsidRPr="00886FFB">
        <w:rPr>
          <w:sz w:val="14"/>
          <w:szCs w:val="14"/>
          <w:lang w:val="pl-PL"/>
        </w:rPr>
        <w:t>ę</w:t>
      </w:r>
      <w:r w:rsidR="00C61419" w:rsidRPr="00886FFB">
        <w:rPr>
          <w:sz w:val="14"/>
          <w:szCs w:val="14"/>
          <w:lang w:val="pl-PL"/>
        </w:rPr>
        <w:t>ci</w:t>
      </w:r>
      <w:r w:rsidR="008D6EFF" w:rsidRPr="00886FFB">
        <w:rPr>
          <w:sz w:val="14"/>
          <w:szCs w:val="14"/>
          <w:lang w:val="pl-PL"/>
        </w:rPr>
        <w:t>a</w:t>
      </w:r>
      <w:r w:rsidR="00444CB2" w:rsidRPr="00886FFB">
        <w:rPr>
          <w:sz w:val="14"/>
          <w:szCs w:val="14"/>
          <w:lang w:val="pl-PL"/>
        </w:rPr>
        <w:t>, w</w:t>
      </w:r>
      <w:r w:rsidR="002E676B" w:rsidRPr="00886FFB">
        <w:rPr>
          <w:sz w:val="14"/>
          <w:szCs w:val="14"/>
          <w:lang w:val="pl-PL"/>
        </w:rPr>
        <w:t> </w:t>
      </w:r>
      <w:r w:rsidR="00444CB2" w:rsidRPr="00886FFB">
        <w:rPr>
          <w:sz w:val="14"/>
          <w:szCs w:val="14"/>
          <w:lang w:val="pl-PL"/>
        </w:rPr>
        <w:t>zależności które z tych zdarzeń wystąpi później</w:t>
      </w:r>
      <w:r w:rsidR="00C61419" w:rsidRPr="00886FFB">
        <w:rPr>
          <w:sz w:val="14"/>
          <w:szCs w:val="14"/>
          <w:lang w:val="pl-PL"/>
        </w:rPr>
        <w:t>.</w:t>
      </w:r>
      <w:r w:rsidR="004305C6" w:rsidRPr="00886FFB">
        <w:rPr>
          <w:sz w:val="14"/>
          <w:szCs w:val="14"/>
          <w:lang w:val="pl-PL"/>
        </w:rPr>
        <w:t xml:space="preserve"> Upływ ww. okresu nie ma wpływu na ustawowe obowiązki dot. zakazu ujawnienia, wykorzystania lub pozyskania Informacji poufnych stanowiących tajemnicę przedsiębiorstwa w rozumieniu właściwych przepisów, które wiążą Dostawcę na zasadach wynikających z tych przepisów.</w:t>
      </w:r>
    </w:p>
    <w:p w14:paraId="2A9D93F6" w14:textId="210B23C6" w:rsidR="00444CB2" w:rsidRPr="00886FFB" w:rsidRDefault="007B40B2" w:rsidP="00C15AAA">
      <w:pPr>
        <w:numPr>
          <w:ilvl w:val="0"/>
          <w:numId w:val="37"/>
        </w:numPr>
        <w:tabs>
          <w:tab w:val="left" w:pos="426"/>
        </w:tabs>
        <w:spacing w:line="276" w:lineRule="auto"/>
        <w:ind w:left="0" w:firstLine="0"/>
        <w:jc w:val="both"/>
        <w:rPr>
          <w:sz w:val="14"/>
          <w:szCs w:val="14"/>
          <w:lang w:val="pl-PL"/>
        </w:rPr>
      </w:pPr>
      <w:r w:rsidRPr="00886FFB">
        <w:rPr>
          <w:sz w:val="14"/>
          <w:szCs w:val="14"/>
          <w:lang w:val="pl-PL"/>
        </w:rPr>
        <w:t>Dostawca</w:t>
      </w:r>
      <w:r w:rsidR="004F4BD0" w:rsidRPr="00886FFB">
        <w:rPr>
          <w:sz w:val="14"/>
          <w:szCs w:val="14"/>
          <w:lang w:val="pl-PL"/>
        </w:rPr>
        <w:t xml:space="preserve"> zobowiązany jest nie udostępniać </w:t>
      </w:r>
      <w:r w:rsidR="00444CB2" w:rsidRPr="00886FFB">
        <w:rPr>
          <w:sz w:val="14"/>
          <w:szCs w:val="14"/>
          <w:lang w:val="pl-PL"/>
        </w:rPr>
        <w:t xml:space="preserve">i nie wykorzystywać </w:t>
      </w:r>
      <w:r w:rsidR="004F4BD0" w:rsidRPr="00886FFB">
        <w:rPr>
          <w:sz w:val="14"/>
          <w:szCs w:val="14"/>
          <w:lang w:val="pl-PL"/>
        </w:rPr>
        <w:t xml:space="preserve">w jakikolwiek sposób Informacji </w:t>
      </w:r>
      <w:r w:rsidR="00C7208F" w:rsidRPr="00886FFB">
        <w:rPr>
          <w:sz w:val="14"/>
          <w:szCs w:val="14"/>
          <w:lang w:val="pl-PL"/>
        </w:rPr>
        <w:t>P</w:t>
      </w:r>
      <w:r w:rsidR="004F4BD0" w:rsidRPr="00886FFB">
        <w:rPr>
          <w:sz w:val="14"/>
          <w:szCs w:val="14"/>
          <w:lang w:val="pl-PL"/>
        </w:rPr>
        <w:t xml:space="preserve">oufnych, bez wyraźnej, pisemnej zgody </w:t>
      </w:r>
      <w:r w:rsidR="00C61419" w:rsidRPr="00886FFB">
        <w:rPr>
          <w:sz w:val="14"/>
          <w:szCs w:val="14"/>
          <w:lang w:val="pl-PL"/>
        </w:rPr>
        <w:t>IMPACT</w:t>
      </w:r>
      <w:r w:rsidR="004F4BD0" w:rsidRPr="00886FFB">
        <w:rPr>
          <w:sz w:val="14"/>
          <w:szCs w:val="14"/>
          <w:lang w:val="pl-PL"/>
        </w:rPr>
        <w:t>, udzielonej pod rygorem nieważności z</w:t>
      </w:r>
      <w:r w:rsidR="00471D30" w:rsidRPr="00886FFB">
        <w:rPr>
          <w:sz w:val="14"/>
          <w:szCs w:val="14"/>
          <w:lang w:val="pl-PL"/>
        </w:rPr>
        <w:t> </w:t>
      </w:r>
      <w:r w:rsidR="004F4BD0" w:rsidRPr="00886FFB">
        <w:rPr>
          <w:sz w:val="14"/>
          <w:szCs w:val="14"/>
          <w:lang w:val="pl-PL"/>
        </w:rPr>
        <w:t xml:space="preserve">zastrzeżeniem </w:t>
      </w:r>
      <w:r w:rsidR="00444CB2" w:rsidRPr="00886FFB">
        <w:rPr>
          <w:sz w:val="14"/>
          <w:szCs w:val="14"/>
          <w:lang w:val="pl-PL"/>
        </w:rPr>
        <w:t xml:space="preserve">niniejszego punktu oraz </w:t>
      </w:r>
      <w:r w:rsidR="009A7948" w:rsidRPr="00886FFB">
        <w:rPr>
          <w:sz w:val="14"/>
          <w:szCs w:val="14"/>
          <w:lang w:val="pl-PL"/>
        </w:rPr>
        <w:t>pkt 15.</w:t>
      </w:r>
      <w:r w:rsidR="00444CB2" w:rsidRPr="00886FFB">
        <w:rPr>
          <w:sz w:val="14"/>
          <w:szCs w:val="14"/>
          <w:lang w:val="pl-PL"/>
        </w:rPr>
        <w:t>4</w:t>
      </w:r>
      <w:r w:rsidR="004F4BD0" w:rsidRPr="00886FFB">
        <w:rPr>
          <w:sz w:val="14"/>
          <w:szCs w:val="14"/>
          <w:lang w:val="pl-PL"/>
        </w:rPr>
        <w:t xml:space="preserve"> poniżej</w:t>
      </w:r>
      <w:r w:rsidR="00444CB2" w:rsidRPr="00886FFB">
        <w:rPr>
          <w:sz w:val="14"/>
          <w:szCs w:val="14"/>
          <w:lang w:val="pl-PL"/>
        </w:rPr>
        <w:t xml:space="preserve">. </w:t>
      </w:r>
      <w:r w:rsidR="004F4BD0" w:rsidRPr="00886FFB">
        <w:rPr>
          <w:sz w:val="14"/>
          <w:szCs w:val="14"/>
          <w:lang w:val="pl-PL"/>
        </w:rPr>
        <w:t>Nie stanowi naruszenia niniejszego p</w:t>
      </w:r>
      <w:r w:rsidR="00444CB2" w:rsidRPr="00886FFB">
        <w:rPr>
          <w:sz w:val="14"/>
          <w:szCs w:val="14"/>
          <w:lang w:val="pl-PL"/>
        </w:rPr>
        <w:t>unktu</w:t>
      </w:r>
      <w:r w:rsidR="004F4BD0" w:rsidRPr="00886FFB">
        <w:rPr>
          <w:sz w:val="14"/>
          <w:szCs w:val="14"/>
          <w:lang w:val="pl-PL"/>
        </w:rPr>
        <w:t xml:space="preserve"> ujawnienie Informacji </w:t>
      </w:r>
      <w:r w:rsidR="00444CB2" w:rsidRPr="00886FFB">
        <w:rPr>
          <w:sz w:val="14"/>
          <w:szCs w:val="14"/>
          <w:lang w:val="pl-PL"/>
        </w:rPr>
        <w:t>P</w:t>
      </w:r>
      <w:r w:rsidR="004F4BD0" w:rsidRPr="00886FFB">
        <w:rPr>
          <w:sz w:val="14"/>
          <w:szCs w:val="14"/>
          <w:lang w:val="pl-PL"/>
        </w:rPr>
        <w:t>oufnych</w:t>
      </w:r>
      <w:r w:rsidRPr="00886FFB">
        <w:rPr>
          <w:sz w:val="14"/>
          <w:szCs w:val="14"/>
          <w:lang w:val="pl-PL"/>
        </w:rPr>
        <w:t xml:space="preserve"> </w:t>
      </w:r>
      <w:r w:rsidR="004F4BD0" w:rsidRPr="00886FFB">
        <w:rPr>
          <w:sz w:val="14"/>
          <w:szCs w:val="14"/>
          <w:lang w:val="pl-PL"/>
        </w:rPr>
        <w:t xml:space="preserve">w zakresie niezbędnym </w:t>
      </w:r>
      <w:r w:rsidR="00444CB2" w:rsidRPr="00886FFB">
        <w:rPr>
          <w:sz w:val="14"/>
          <w:szCs w:val="14"/>
          <w:lang w:val="pl-PL"/>
        </w:rPr>
        <w:t xml:space="preserve">i koniecznym dla prawidłowej realizacji Celu, przez pracowników, Współpracowników oraz członków organów Dostawcy, przy ich prawidłowym zabezpieczeniu. Udostępnienie Informacji Poufnych podmiotom trzecim (z wyłączeniem Współpracowników), przy pomocy, których Dostawca realizuje Cel wymaga uzyskania uprzedniej pisemnej zgody IMPACT i </w:t>
      </w:r>
      <w:r w:rsidR="00071113" w:rsidRPr="00886FFB">
        <w:rPr>
          <w:sz w:val="14"/>
          <w:szCs w:val="14"/>
          <w:lang w:val="pl-PL"/>
        </w:rPr>
        <w:t xml:space="preserve">zobowiązania takiego podmiotu przez Dostawcę do zachowania poufności na zasadach </w:t>
      </w:r>
      <w:r w:rsidR="00444CB2" w:rsidRPr="00886FFB">
        <w:rPr>
          <w:sz w:val="14"/>
          <w:szCs w:val="14"/>
          <w:lang w:val="pl-PL"/>
        </w:rPr>
        <w:t>analogiczn</w:t>
      </w:r>
      <w:r w:rsidR="00071113" w:rsidRPr="00886FFB">
        <w:rPr>
          <w:sz w:val="14"/>
          <w:szCs w:val="14"/>
          <w:lang w:val="pl-PL"/>
        </w:rPr>
        <w:t>ych jak w</w:t>
      </w:r>
      <w:r w:rsidR="00C15AAA">
        <w:rPr>
          <w:sz w:val="14"/>
          <w:szCs w:val="14"/>
          <w:lang w:val="pl-PL"/>
        </w:rPr>
        <w:t> </w:t>
      </w:r>
      <w:r w:rsidR="00071113" w:rsidRPr="00886FFB">
        <w:rPr>
          <w:sz w:val="14"/>
          <w:szCs w:val="14"/>
          <w:lang w:val="pl-PL"/>
        </w:rPr>
        <w:t>niniejszym punkcie</w:t>
      </w:r>
      <w:r w:rsidR="00820261">
        <w:rPr>
          <w:sz w:val="14"/>
          <w:szCs w:val="14"/>
          <w:lang w:val="pl-PL"/>
        </w:rPr>
        <w:t xml:space="preserve"> 15</w:t>
      </w:r>
      <w:r w:rsidR="00444CB2" w:rsidRPr="00886FFB">
        <w:rPr>
          <w:sz w:val="14"/>
          <w:szCs w:val="14"/>
          <w:lang w:val="pl-PL"/>
        </w:rPr>
        <w:t>.</w:t>
      </w:r>
    </w:p>
    <w:p w14:paraId="7A42040E" w14:textId="21926470" w:rsidR="004F4BD0" w:rsidRPr="00886FFB" w:rsidRDefault="007B40B2" w:rsidP="00C15AAA">
      <w:pPr>
        <w:numPr>
          <w:ilvl w:val="0"/>
          <w:numId w:val="37"/>
        </w:numPr>
        <w:tabs>
          <w:tab w:val="left" w:pos="426"/>
        </w:tabs>
        <w:spacing w:line="276" w:lineRule="auto"/>
        <w:ind w:left="0" w:firstLine="0"/>
        <w:jc w:val="both"/>
        <w:rPr>
          <w:sz w:val="14"/>
          <w:szCs w:val="14"/>
          <w:lang w:val="pl-PL"/>
        </w:rPr>
      </w:pPr>
      <w:r w:rsidRPr="00886FFB">
        <w:rPr>
          <w:sz w:val="14"/>
          <w:szCs w:val="14"/>
          <w:lang w:val="pl-PL"/>
        </w:rPr>
        <w:t>Dostawca</w:t>
      </w:r>
      <w:r w:rsidR="004F4BD0" w:rsidRPr="00886FFB">
        <w:rPr>
          <w:sz w:val="14"/>
          <w:szCs w:val="14"/>
          <w:lang w:val="pl-PL"/>
        </w:rPr>
        <w:t xml:space="preserve"> w stosunku do Informacji Poufnych </w:t>
      </w:r>
      <w:r w:rsidR="00444CB2" w:rsidRPr="00886FFB">
        <w:rPr>
          <w:sz w:val="14"/>
          <w:szCs w:val="14"/>
          <w:lang w:val="pl-PL"/>
        </w:rPr>
        <w:t>zastosuje co najmniej</w:t>
      </w:r>
      <w:r w:rsidR="004F4BD0" w:rsidRPr="00886FFB">
        <w:rPr>
          <w:sz w:val="14"/>
          <w:szCs w:val="14"/>
          <w:lang w:val="pl-PL"/>
        </w:rPr>
        <w:t xml:space="preserve"> takie same środki ostrożności oraz takie same środki zabezpieczające, jak te stosowane przez niego w stosunku do jego własnych Informacji Poufnych</w:t>
      </w:r>
      <w:r w:rsidR="00444CB2" w:rsidRPr="00886FFB">
        <w:rPr>
          <w:sz w:val="14"/>
          <w:szCs w:val="14"/>
          <w:lang w:val="pl-PL"/>
        </w:rPr>
        <w:t xml:space="preserve"> nie mniejsze jednak niż zgodne z</w:t>
      </w:r>
      <w:r w:rsidR="00007479">
        <w:rPr>
          <w:sz w:val="14"/>
          <w:szCs w:val="14"/>
          <w:lang w:val="pl-PL"/>
        </w:rPr>
        <w:t> </w:t>
      </w:r>
      <w:r w:rsidR="00444CB2" w:rsidRPr="00886FFB">
        <w:rPr>
          <w:sz w:val="14"/>
          <w:szCs w:val="14"/>
          <w:lang w:val="pl-PL"/>
        </w:rPr>
        <w:t>najlepszymi standardami stosowanymi przez przedsiębiorców z branży nowych technologii, do której należy IMPACT. W szczególności</w:t>
      </w:r>
      <w:r w:rsidR="004F4BD0" w:rsidRPr="00886FFB">
        <w:rPr>
          <w:sz w:val="14"/>
          <w:szCs w:val="14"/>
          <w:lang w:val="pl-PL"/>
        </w:rPr>
        <w:t xml:space="preserve"> </w:t>
      </w:r>
      <w:r w:rsidRPr="00886FFB">
        <w:rPr>
          <w:sz w:val="14"/>
          <w:szCs w:val="14"/>
          <w:lang w:val="pl-PL"/>
        </w:rPr>
        <w:t>Dostawca</w:t>
      </w:r>
      <w:r w:rsidR="004F4BD0" w:rsidRPr="00886FFB">
        <w:rPr>
          <w:sz w:val="14"/>
          <w:szCs w:val="14"/>
          <w:lang w:val="pl-PL"/>
        </w:rPr>
        <w:t xml:space="preserve"> gwarantuje, że zapewni odpowiednią ochronę przeciwko nieupoważnionemu ujawnieniu, kopiowaniu lub wykorzystaniu Informacji Poufnych</w:t>
      </w:r>
      <w:r w:rsidR="00444CB2" w:rsidRPr="00886FFB">
        <w:rPr>
          <w:sz w:val="14"/>
          <w:szCs w:val="14"/>
          <w:lang w:val="pl-PL"/>
        </w:rPr>
        <w:t>, w tym najpóźniej z chwilą otrzymania Informacji Poufnych wdroży określone zabezpieczenia informatyczne, przyjmie i będzie stosować pisemne procedury, przeprowadzi szkolenia pracowników oraz zawrze ze swoimi pracownikami, członkami organów, czy Współpracownikami stosowne umowy o zachowaniu poufności w zakresie i na warunkach nie gorszych, ze względu na ochronę Informacji Poufnych, niż wynikające z niniejszego p</w:t>
      </w:r>
      <w:r w:rsidR="00A32425" w:rsidRPr="00886FFB">
        <w:rPr>
          <w:sz w:val="14"/>
          <w:szCs w:val="14"/>
          <w:lang w:val="pl-PL"/>
        </w:rPr>
        <w:t>unktu 15</w:t>
      </w:r>
      <w:r w:rsidR="00444CB2" w:rsidRPr="00886FFB">
        <w:rPr>
          <w:sz w:val="14"/>
          <w:szCs w:val="14"/>
          <w:lang w:val="pl-PL"/>
        </w:rPr>
        <w:t>.</w:t>
      </w:r>
    </w:p>
    <w:p w14:paraId="613B36DD" w14:textId="65EAF386" w:rsidR="005376FF" w:rsidRPr="00886FFB" w:rsidRDefault="007B40B2" w:rsidP="00C15AAA">
      <w:pPr>
        <w:numPr>
          <w:ilvl w:val="0"/>
          <w:numId w:val="37"/>
        </w:numPr>
        <w:tabs>
          <w:tab w:val="left" w:pos="426"/>
        </w:tabs>
        <w:spacing w:line="276" w:lineRule="auto"/>
        <w:ind w:left="0" w:firstLine="0"/>
        <w:jc w:val="both"/>
        <w:rPr>
          <w:sz w:val="14"/>
          <w:szCs w:val="14"/>
          <w:lang w:val="pl-PL"/>
        </w:rPr>
      </w:pPr>
      <w:r w:rsidRPr="00886FFB">
        <w:rPr>
          <w:sz w:val="14"/>
          <w:szCs w:val="14"/>
          <w:lang w:val="pl-PL"/>
        </w:rPr>
        <w:t>Dostawca</w:t>
      </w:r>
      <w:r w:rsidR="004F4BD0" w:rsidRPr="00886FFB">
        <w:rPr>
          <w:sz w:val="14"/>
          <w:szCs w:val="14"/>
          <w:lang w:val="pl-PL"/>
        </w:rPr>
        <w:t xml:space="preserve"> gwarantuje, że ujawnianie Informacji Poufnych ograniczone będzie do tych pracowników</w:t>
      </w:r>
      <w:r w:rsidR="005B0A48" w:rsidRPr="00886FFB">
        <w:rPr>
          <w:sz w:val="14"/>
          <w:szCs w:val="14"/>
          <w:lang w:val="pl-PL"/>
        </w:rPr>
        <w:t>,</w:t>
      </w:r>
      <w:r w:rsidR="004F4BD0" w:rsidRPr="00886FFB">
        <w:rPr>
          <w:sz w:val="14"/>
          <w:szCs w:val="14"/>
          <w:lang w:val="pl-PL"/>
        </w:rPr>
        <w:t xml:space="preserve"> </w:t>
      </w:r>
      <w:r w:rsidR="00444CB2" w:rsidRPr="00886FFB">
        <w:rPr>
          <w:sz w:val="14"/>
          <w:szCs w:val="14"/>
          <w:lang w:val="pl-PL"/>
        </w:rPr>
        <w:t>W</w:t>
      </w:r>
      <w:r w:rsidR="004F4BD0" w:rsidRPr="00886FFB">
        <w:rPr>
          <w:sz w:val="14"/>
          <w:szCs w:val="14"/>
          <w:lang w:val="pl-PL"/>
        </w:rPr>
        <w:t xml:space="preserve">spółpracowników lub członków </w:t>
      </w:r>
      <w:r w:rsidR="00444CB2" w:rsidRPr="00886FFB">
        <w:rPr>
          <w:sz w:val="14"/>
          <w:szCs w:val="14"/>
          <w:lang w:val="pl-PL"/>
        </w:rPr>
        <w:t>organów</w:t>
      </w:r>
      <w:r w:rsidR="004F4BD0" w:rsidRPr="00886FFB">
        <w:rPr>
          <w:sz w:val="14"/>
          <w:szCs w:val="14"/>
          <w:lang w:val="pl-PL"/>
        </w:rPr>
        <w:t xml:space="preserve"> </w:t>
      </w:r>
      <w:r w:rsidR="008B373C" w:rsidRPr="00886FFB">
        <w:rPr>
          <w:sz w:val="14"/>
          <w:szCs w:val="14"/>
          <w:lang w:val="pl-PL"/>
        </w:rPr>
        <w:t>Dostawcy</w:t>
      </w:r>
      <w:r w:rsidR="004F4BD0" w:rsidRPr="00886FFB">
        <w:rPr>
          <w:sz w:val="14"/>
          <w:szCs w:val="14"/>
          <w:lang w:val="pl-PL"/>
        </w:rPr>
        <w:t>, którym wiedza taka jest niezbędna</w:t>
      </w:r>
      <w:r w:rsidR="00444CB2" w:rsidRPr="00886FFB">
        <w:rPr>
          <w:sz w:val="14"/>
          <w:szCs w:val="14"/>
          <w:lang w:val="pl-PL"/>
        </w:rPr>
        <w:t xml:space="preserve"> i konieczna</w:t>
      </w:r>
      <w:r w:rsidR="004F4BD0" w:rsidRPr="00886FFB">
        <w:rPr>
          <w:sz w:val="14"/>
          <w:szCs w:val="14"/>
          <w:lang w:val="pl-PL"/>
        </w:rPr>
        <w:t xml:space="preserve"> dla </w:t>
      </w:r>
      <w:r w:rsidR="00444CB2" w:rsidRPr="00886FFB">
        <w:rPr>
          <w:sz w:val="14"/>
          <w:szCs w:val="14"/>
          <w:lang w:val="pl-PL"/>
        </w:rPr>
        <w:t xml:space="preserve">prawidłowej </w:t>
      </w:r>
      <w:r w:rsidR="004F4BD0" w:rsidRPr="00886FFB">
        <w:rPr>
          <w:sz w:val="14"/>
          <w:szCs w:val="14"/>
          <w:lang w:val="pl-PL"/>
        </w:rPr>
        <w:t xml:space="preserve">realizacji </w:t>
      </w:r>
      <w:r w:rsidR="00C7208F" w:rsidRPr="00886FFB">
        <w:rPr>
          <w:sz w:val="14"/>
          <w:szCs w:val="14"/>
          <w:lang w:val="pl-PL"/>
        </w:rPr>
        <w:t>Celu</w:t>
      </w:r>
      <w:r w:rsidR="004F4BD0" w:rsidRPr="00886FFB">
        <w:rPr>
          <w:sz w:val="14"/>
          <w:szCs w:val="14"/>
          <w:lang w:val="pl-PL"/>
        </w:rPr>
        <w:t xml:space="preserve">. </w:t>
      </w:r>
      <w:r w:rsidR="005376FF" w:rsidRPr="00886FFB">
        <w:rPr>
          <w:sz w:val="14"/>
          <w:szCs w:val="14"/>
          <w:lang w:val="pl-PL"/>
        </w:rPr>
        <w:t>Zakazane jest jakiekolwiek komercyjne wykorzystywanie Informacji Poufnych przez Dostawcę dla innych celów niż realizacja Celu.</w:t>
      </w:r>
    </w:p>
    <w:p w14:paraId="625145E8" w14:textId="6F5101C4" w:rsidR="00444CB2" w:rsidRPr="00886FFB" w:rsidRDefault="00444CB2" w:rsidP="00C15AAA">
      <w:pPr>
        <w:numPr>
          <w:ilvl w:val="0"/>
          <w:numId w:val="37"/>
        </w:numPr>
        <w:tabs>
          <w:tab w:val="left" w:pos="426"/>
        </w:tabs>
        <w:spacing w:line="276" w:lineRule="auto"/>
        <w:ind w:left="0" w:firstLine="0"/>
        <w:jc w:val="both"/>
        <w:rPr>
          <w:sz w:val="14"/>
          <w:szCs w:val="14"/>
          <w:lang w:val="pl-PL"/>
        </w:rPr>
      </w:pPr>
      <w:r w:rsidRPr="00886FFB">
        <w:rPr>
          <w:sz w:val="14"/>
          <w:szCs w:val="14"/>
          <w:lang w:val="pl-PL"/>
        </w:rPr>
        <w:t xml:space="preserve">Kopie, reprodukcje lub notatki zawierające Informacje Poufne nie będą wykonywane, chyba że w zakresie zasadnie niezbędnym dla realizacji Celu a wszelkie wykonane kopie będą własnością IMPACT. </w:t>
      </w:r>
      <w:r w:rsidR="004615F6" w:rsidRPr="00886FFB">
        <w:rPr>
          <w:sz w:val="14"/>
          <w:szCs w:val="14"/>
          <w:lang w:val="pl-PL"/>
        </w:rPr>
        <w:t>Niezależnie od pkt 15.11. w</w:t>
      </w:r>
      <w:r w:rsidRPr="00886FFB">
        <w:rPr>
          <w:sz w:val="14"/>
          <w:szCs w:val="14"/>
          <w:lang w:val="pl-PL"/>
        </w:rPr>
        <w:t>szelkie Informacje Poufne oraz ich kopie, a</w:t>
      </w:r>
      <w:r w:rsidR="00C15AAA">
        <w:rPr>
          <w:sz w:val="14"/>
          <w:szCs w:val="14"/>
          <w:lang w:val="pl-PL"/>
        </w:rPr>
        <w:t> </w:t>
      </w:r>
      <w:r w:rsidRPr="00886FFB">
        <w:rPr>
          <w:sz w:val="14"/>
          <w:szCs w:val="14"/>
          <w:lang w:val="pl-PL"/>
        </w:rPr>
        <w:t xml:space="preserve">także notatki zawierające Informacje Poufne, bez względu na nośnik danych na którym zostaną zapisane, zostaną zwrócone IMPACT </w:t>
      </w:r>
      <w:r w:rsidR="00477902" w:rsidRPr="00886FFB">
        <w:rPr>
          <w:sz w:val="14"/>
          <w:szCs w:val="14"/>
          <w:lang w:val="pl-PL"/>
        </w:rPr>
        <w:t xml:space="preserve">lub protokolarnie zniszczone (w przypadku nośników elektronicznych trwale usunięte) </w:t>
      </w:r>
      <w:r w:rsidRPr="00886FFB">
        <w:rPr>
          <w:sz w:val="14"/>
          <w:szCs w:val="14"/>
          <w:lang w:val="pl-PL"/>
        </w:rPr>
        <w:t>w</w:t>
      </w:r>
      <w:r w:rsidR="005D3904">
        <w:rPr>
          <w:sz w:val="14"/>
          <w:szCs w:val="14"/>
          <w:lang w:val="pl-PL"/>
        </w:rPr>
        <w:t> </w:t>
      </w:r>
      <w:r w:rsidRPr="00886FFB">
        <w:rPr>
          <w:sz w:val="14"/>
          <w:szCs w:val="14"/>
          <w:lang w:val="pl-PL"/>
        </w:rPr>
        <w:t>ciągu 3</w:t>
      </w:r>
      <w:r w:rsidR="00B0199E" w:rsidRPr="00886FFB">
        <w:rPr>
          <w:sz w:val="14"/>
          <w:szCs w:val="14"/>
          <w:lang w:val="pl-PL"/>
        </w:rPr>
        <w:t> </w:t>
      </w:r>
      <w:r w:rsidRPr="00886FFB">
        <w:rPr>
          <w:sz w:val="14"/>
          <w:szCs w:val="14"/>
          <w:lang w:val="pl-PL"/>
        </w:rPr>
        <w:t>(trzech) dni od otrzymania pisemnego lub w formie dokumentowej żądania od IMPACT.</w:t>
      </w:r>
    </w:p>
    <w:p w14:paraId="62F3B1E4" w14:textId="77777777" w:rsidR="00444CB2" w:rsidRPr="00886FFB" w:rsidRDefault="00C7208F" w:rsidP="00C15AAA">
      <w:pPr>
        <w:numPr>
          <w:ilvl w:val="0"/>
          <w:numId w:val="37"/>
        </w:numPr>
        <w:tabs>
          <w:tab w:val="left" w:pos="426"/>
        </w:tabs>
        <w:spacing w:line="276" w:lineRule="auto"/>
        <w:ind w:left="0" w:firstLine="0"/>
        <w:jc w:val="both"/>
        <w:rPr>
          <w:sz w:val="14"/>
          <w:szCs w:val="14"/>
          <w:lang w:val="pl-PL"/>
        </w:rPr>
      </w:pPr>
      <w:r w:rsidRPr="00886FFB">
        <w:rPr>
          <w:sz w:val="14"/>
          <w:szCs w:val="14"/>
          <w:lang w:val="pl-PL"/>
        </w:rPr>
        <w:t>Dostawca</w:t>
      </w:r>
      <w:r w:rsidR="00444CB2" w:rsidRPr="00886FFB">
        <w:rPr>
          <w:sz w:val="14"/>
          <w:szCs w:val="14"/>
          <w:lang w:val="pl-PL"/>
        </w:rPr>
        <w:t xml:space="preserve"> zobowiązuje się bezzwłocznie powiadomić IMPACT o zaistnieniu takich okoliczności, jak:</w:t>
      </w:r>
    </w:p>
    <w:p w14:paraId="39FC6526" w14:textId="7F8785B0" w:rsidR="00444CB2" w:rsidRDefault="00444CB2" w:rsidP="00C15AAA">
      <w:pPr>
        <w:numPr>
          <w:ilvl w:val="0"/>
          <w:numId w:val="106"/>
        </w:numPr>
        <w:spacing w:line="276" w:lineRule="auto"/>
        <w:ind w:left="357" w:hanging="357"/>
        <w:jc w:val="both"/>
        <w:rPr>
          <w:sz w:val="14"/>
          <w:szCs w:val="14"/>
          <w:lang w:val="pl-PL"/>
        </w:rPr>
      </w:pPr>
      <w:r w:rsidRPr="00886FFB">
        <w:rPr>
          <w:sz w:val="14"/>
          <w:szCs w:val="14"/>
          <w:lang w:val="pl-PL"/>
        </w:rPr>
        <w:t>wszelkie postępowania, z których może wyniknąć obowiązek prawny ujawnienia Informacji Poufnych organom lub instytucjom państwowym, w szczególności prowadzone postępowania sądowe lub administracyjne, z których wynika obowiązek prawny ujawnienia Informacji Poufnych (o ile nie sprzeciwiają się temu właściwe przepisy prawa),</w:t>
      </w:r>
    </w:p>
    <w:p w14:paraId="22C13D2C" w14:textId="539BF553" w:rsidR="00444CB2" w:rsidRDefault="00444CB2" w:rsidP="00C15AAA">
      <w:pPr>
        <w:numPr>
          <w:ilvl w:val="0"/>
          <w:numId w:val="106"/>
        </w:numPr>
        <w:spacing w:line="276" w:lineRule="auto"/>
        <w:ind w:left="357" w:hanging="357"/>
        <w:jc w:val="both"/>
        <w:rPr>
          <w:sz w:val="14"/>
          <w:szCs w:val="14"/>
          <w:lang w:val="pl-PL"/>
        </w:rPr>
      </w:pPr>
      <w:r w:rsidRPr="00886FFB">
        <w:rPr>
          <w:sz w:val="14"/>
          <w:szCs w:val="14"/>
          <w:lang w:val="pl-PL"/>
        </w:rPr>
        <w:t>utrata Informacji Poufnych, ujawnienie ich osobom nieupoważnionym lub niedotrzymanie zobowiązania do zachowania poufności, jak również wykorzystanie ich niezgodnie z niniejszą Umową</w:t>
      </w:r>
      <w:r w:rsidR="00C7208F" w:rsidRPr="00886FFB">
        <w:rPr>
          <w:sz w:val="14"/>
          <w:szCs w:val="14"/>
          <w:lang w:val="pl-PL"/>
        </w:rPr>
        <w:t>,</w:t>
      </w:r>
    </w:p>
    <w:p w14:paraId="6A5476B5" w14:textId="77777777" w:rsidR="00444CB2" w:rsidRPr="00886FFB" w:rsidRDefault="00444CB2" w:rsidP="00C15AAA">
      <w:pPr>
        <w:numPr>
          <w:ilvl w:val="0"/>
          <w:numId w:val="106"/>
        </w:numPr>
        <w:spacing w:line="276" w:lineRule="auto"/>
        <w:ind w:left="357" w:hanging="357"/>
        <w:jc w:val="both"/>
        <w:rPr>
          <w:sz w:val="14"/>
          <w:szCs w:val="14"/>
          <w:lang w:val="pl-PL"/>
        </w:rPr>
      </w:pPr>
      <w:r w:rsidRPr="00886FFB">
        <w:rPr>
          <w:sz w:val="14"/>
          <w:szCs w:val="14"/>
          <w:lang w:val="pl-PL"/>
        </w:rPr>
        <w:t xml:space="preserve">pozyskanie przez </w:t>
      </w:r>
      <w:r w:rsidR="00471D30" w:rsidRPr="00886FFB">
        <w:rPr>
          <w:sz w:val="14"/>
          <w:szCs w:val="14"/>
          <w:lang w:val="pl-PL"/>
        </w:rPr>
        <w:t>Dostawcę</w:t>
      </w:r>
      <w:r w:rsidRPr="00886FFB">
        <w:rPr>
          <w:sz w:val="14"/>
          <w:szCs w:val="14"/>
          <w:lang w:val="pl-PL"/>
        </w:rPr>
        <w:t xml:space="preserve"> lub osoby trzecie Informacji Poufnych bez wiedzy lub wbrew woli IMPACT.</w:t>
      </w:r>
    </w:p>
    <w:p w14:paraId="455AE0A9" w14:textId="23CA1F8C" w:rsidR="00444CB2" w:rsidRPr="00886FFB" w:rsidRDefault="00444CB2" w:rsidP="00C15AAA">
      <w:pPr>
        <w:numPr>
          <w:ilvl w:val="0"/>
          <w:numId w:val="37"/>
        </w:numPr>
        <w:tabs>
          <w:tab w:val="left" w:pos="426"/>
        </w:tabs>
        <w:spacing w:line="276" w:lineRule="auto"/>
        <w:ind w:left="0" w:firstLine="0"/>
        <w:jc w:val="both"/>
        <w:rPr>
          <w:sz w:val="14"/>
          <w:szCs w:val="14"/>
          <w:lang w:val="pl-PL"/>
        </w:rPr>
      </w:pPr>
      <w:r w:rsidRPr="00886FFB">
        <w:rPr>
          <w:sz w:val="14"/>
          <w:szCs w:val="14"/>
          <w:lang w:val="pl-PL"/>
        </w:rPr>
        <w:t>W przypadku gdy ujawnienie Informacji Poufnych jest wymagane przez przepisy prawa, a </w:t>
      </w:r>
      <w:r w:rsidR="00471D30" w:rsidRPr="00886FFB">
        <w:rPr>
          <w:sz w:val="14"/>
          <w:szCs w:val="14"/>
          <w:lang w:val="pl-PL"/>
        </w:rPr>
        <w:t>Dostawca</w:t>
      </w:r>
      <w:r w:rsidRPr="00886FFB">
        <w:rPr>
          <w:sz w:val="14"/>
          <w:szCs w:val="14"/>
          <w:lang w:val="pl-PL"/>
        </w:rPr>
        <w:t xml:space="preserve"> zostanie wezwany przez uprawniony organ do ujawnienia jakiejkolwiek Informacji Poufnej, </w:t>
      </w:r>
      <w:r w:rsidR="00471D30" w:rsidRPr="00886FFB">
        <w:rPr>
          <w:sz w:val="14"/>
          <w:szCs w:val="14"/>
          <w:lang w:val="pl-PL"/>
        </w:rPr>
        <w:t>Dostawca</w:t>
      </w:r>
      <w:r w:rsidRPr="00886FFB">
        <w:rPr>
          <w:sz w:val="14"/>
          <w:szCs w:val="14"/>
          <w:lang w:val="pl-PL"/>
        </w:rPr>
        <w:t xml:space="preserve"> ujawni temu organowi informacje jedynie w</w:t>
      </w:r>
      <w:r w:rsidR="005D3904">
        <w:rPr>
          <w:sz w:val="14"/>
          <w:szCs w:val="14"/>
          <w:lang w:val="pl-PL"/>
        </w:rPr>
        <w:t> </w:t>
      </w:r>
      <w:r w:rsidRPr="00886FFB">
        <w:rPr>
          <w:sz w:val="14"/>
          <w:szCs w:val="14"/>
          <w:lang w:val="pl-PL"/>
        </w:rPr>
        <w:t>zakresie zgodnym z prawem oraz wskazanym w wezwaniu i</w:t>
      </w:r>
      <w:r w:rsidR="00471D30" w:rsidRPr="00886FFB">
        <w:rPr>
          <w:sz w:val="14"/>
          <w:szCs w:val="14"/>
          <w:lang w:val="pl-PL"/>
        </w:rPr>
        <w:t> </w:t>
      </w:r>
      <w:r w:rsidRPr="00886FFB">
        <w:rPr>
          <w:sz w:val="14"/>
          <w:szCs w:val="14"/>
          <w:lang w:val="pl-PL"/>
        </w:rPr>
        <w:t>jednocześnie niezwłocznie powiadomi IMPACT o</w:t>
      </w:r>
      <w:r w:rsidR="00C15AAA">
        <w:rPr>
          <w:sz w:val="14"/>
          <w:szCs w:val="14"/>
          <w:lang w:val="pl-PL"/>
        </w:rPr>
        <w:t> </w:t>
      </w:r>
      <w:r w:rsidRPr="00886FFB">
        <w:rPr>
          <w:sz w:val="14"/>
          <w:szCs w:val="14"/>
          <w:lang w:val="pl-PL"/>
        </w:rPr>
        <w:t>każdym takim przypadku, chyba że takie zawiadomienie stanowiłoby naruszenie przepisów prawa.</w:t>
      </w:r>
    </w:p>
    <w:p w14:paraId="4A69843E" w14:textId="77777777" w:rsidR="00444CB2" w:rsidRPr="00886FFB" w:rsidRDefault="00444CB2" w:rsidP="00C15AAA">
      <w:pPr>
        <w:numPr>
          <w:ilvl w:val="0"/>
          <w:numId w:val="37"/>
        </w:numPr>
        <w:tabs>
          <w:tab w:val="left" w:pos="426"/>
        </w:tabs>
        <w:spacing w:line="276" w:lineRule="auto"/>
        <w:ind w:left="0" w:firstLine="0"/>
        <w:jc w:val="both"/>
        <w:rPr>
          <w:sz w:val="14"/>
          <w:szCs w:val="14"/>
          <w:lang w:val="pl-PL"/>
        </w:rPr>
      </w:pPr>
      <w:r w:rsidRPr="00886FFB">
        <w:rPr>
          <w:sz w:val="14"/>
          <w:szCs w:val="14"/>
          <w:lang w:val="pl-PL"/>
        </w:rPr>
        <w:t xml:space="preserve">W przypadku ujawnienia Informacji Poufnych przez pracowników, Współpracowników, podmioty trzecie określone w pkt </w:t>
      </w:r>
      <w:r w:rsidR="002E676B" w:rsidRPr="00886FFB">
        <w:rPr>
          <w:sz w:val="14"/>
          <w:szCs w:val="14"/>
          <w:lang w:val="pl-PL"/>
        </w:rPr>
        <w:t>15</w:t>
      </w:r>
      <w:r w:rsidRPr="00886FFB">
        <w:rPr>
          <w:sz w:val="14"/>
          <w:szCs w:val="14"/>
          <w:lang w:val="pl-PL"/>
        </w:rPr>
        <w:t xml:space="preserve">.2. lub członków organów </w:t>
      </w:r>
      <w:r w:rsidR="002E676B" w:rsidRPr="00886FFB">
        <w:rPr>
          <w:sz w:val="14"/>
          <w:szCs w:val="14"/>
          <w:lang w:val="pl-PL"/>
        </w:rPr>
        <w:t>Dostawcy</w:t>
      </w:r>
      <w:r w:rsidRPr="00886FFB">
        <w:rPr>
          <w:sz w:val="14"/>
          <w:szCs w:val="14"/>
          <w:lang w:val="pl-PL"/>
        </w:rPr>
        <w:t xml:space="preserve">, którym </w:t>
      </w:r>
      <w:r w:rsidR="002E676B" w:rsidRPr="00886FFB">
        <w:rPr>
          <w:sz w:val="14"/>
          <w:szCs w:val="14"/>
          <w:lang w:val="pl-PL"/>
        </w:rPr>
        <w:t>Dostawca</w:t>
      </w:r>
      <w:r w:rsidRPr="00886FFB">
        <w:rPr>
          <w:sz w:val="14"/>
          <w:szCs w:val="14"/>
          <w:lang w:val="pl-PL"/>
        </w:rPr>
        <w:t xml:space="preserve"> udostępnił Informacje Poufne w jakiejkolwiek formie, </w:t>
      </w:r>
      <w:r w:rsidR="002E676B" w:rsidRPr="00886FFB">
        <w:rPr>
          <w:sz w:val="14"/>
          <w:szCs w:val="14"/>
          <w:lang w:val="pl-PL"/>
        </w:rPr>
        <w:t>Dostawca</w:t>
      </w:r>
      <w:r w:rsidRPr="00886FFB">
        <w:rPr>
          <w:sz w:val="14"/>
          <w:szCs w:val="14"/>
          <w:lang w:val="pl-PL"/>
        </w:rPr>
        <w:t xml:space="preserve"> za działania lub zaniechania tych osób odpowiada tak jak za działania lub zaniechania własne. </w:t>
      </w:r>
    </w:p>
    <w:p w14:paraId="190C1101" w14:textId="55576EEA" w:rsidR="004305C6" w:rsidRPr="00886FFB" w:rsidRDefault="004305C6" w:rsidP="00C15AAA">
      <w:pPr>
        <w:numPr>
          <w:ilvl w:val="0"/>
          <w:numId w:val="37"/>
        </w:numPr>
        <w:tabs>
          <w:tab w:val="left" w:pos="426"/>
        </w:tabs>
        <w:spacing w:line="276" w:lineRule="auto"/>
        <w:ind w:left="0" w:firstLine="0"/>
        <w:jc w:val="both"/>
        <w:rPr>
          <w:bCs/>
          <w:sz w:val="14"/>
          <w:szCs w:val="14"/>
          <w:lang w:val="pl-PL"/>
        </w:rPr>
      </w:pPr>
      <w:bookmarkStart w:id="38" w:name="_Hlk43974807"/>
      <w:r w:rsidRPr="00886FFB">
        <w:rPr>
          <w:bCs/>
          <w:sz w:val="14"/>
          <w:szCs w:val="14"/>
          <w:lang w:val="pl-PL"/>
        </w:rPr>
        <w:t>Niezależnie od pozostałych postanowień Umowy Dostawca zobowiązuje się nie wykorzystywać udostępnionych Informacji Poufnych w celu prowadzenia działalności konkurencyjnej, samodzielnie lub we współdziałaniu z podmiotem współpracującym lub konkurencyjnym wobec IMPACT. Za działalność konkurencyjną Strony uznają:</w:t>
      </w:r>
    </w:p>
    <w:p w14:paraId="7EF52076" w14:textId="35F42D30" w:rsidR="004305C6" w:rsidRDefault="004305C6" w:rsidP="00C15AAA">
      <w:pPr>
        <w:pStyle w:val="Akapitzlist"/>
        <w:numPr>
          <w:ilvl w:val="0"/>
          <w:numId w:val="118"/>
        </w:numPr>
        <w:spacing w:after="0"/>
        <w:ind w:left="357" w:hanging="357"/>
        <w:jc w:val="both"/>
        <w:rPr>
          <w:rFonts w:ascii="Times New Roman" w:hAnsi="Times New Roman"/>
          <w:bCs/>
          <w:sz w:val="14"/>
          <w:szCs w:val="14"/>
        </w:rPr>
      </w:pPr>
      <w:r w:rsidRPr="00886FFB">
        <w:rPr>
          <w:rFonts w:ascii="Times New Roman" w:hAnsi="Times New Roman"/>
          <w:bCs/>
          <w:sz w:val="14"/>
          <w:szCs w:val="14"/>
        </w:rPr>
        <w:t>podjęcie przez Dostawcę czynności w ramach współpracy na podstawie umowy cywilnoprawnej lub uczestnictwo w jednostce lub podmiocie gospodarczym prowadzącym działalność konkurencyjną wobec IMPACT, z wykorzystaniem informacji lub wiedzy nabytej w toku negocjacji lub kontaktów handlowych i</w:t>
      </w:r>
      <w:r w:rsidR="005D3904">
        <w:rPr>
          <w:rFonts w:ascii="Times New Roman" w:hAnsi="Times New Roman"/>
          <w:bCs/>
          <w:sz w:val="14"/>
          <w:szCs w:val="14"/>
        </w:rPr>
        <w:t> </w:t>
      </w:r>
      <w:r w:rsidRPr="00886FFB">
        <w:rPr>
          <w:rFonts w:ascii="Times New Roman" w:hAnsi="Times New Roman"/>
          <w:bCs/>
          <w:sz w:val="14"/>
          <w:szCs w:val="14"/>
        </w:rPr>
        <w:t>biznesowych z IMPACT,</w:t>
      </w:r>
    </w:p>
    <w:p w14:paraId="1CEB4B8D" w14:textId="6CFC34CB" w:rsidR="004305C6" w:rsidRDefault="004305C6" w:rsidP="00C15AAA">
      <w:pPr>
        <w:pStyle w:val="Akapitzlist"/>
        <w:numPr>
          <w:ilvl w:val="0"/>
          <w:numId w:val="118"/>
        </w:numPr>
        <w:spacing w:after="0"/>
        <w:ind w:left="357" w:hanging="357"/>
        <w:jc w:val="both"/>
        <w:rPr>
          <w:rFonts w:ascii="Times New Roman" w:hAnsi="Times New Roman"/>
          <w:bCs/>
          <w:sz w:val="14"/>
          <w:szCs w:val="14"/>
        </w:rPr>
      </w:pPr>
      <w:r w:rsidRPr="00886FFB">
        <w:rPr>
          <w:rFonts w:ascii="Times New Roman" w:hAnsi="Times New Roman"/>
          <w:bCs/>
          <w:sz w:val="14"/>
          <w:szCs w:val="14"/>
        </w:rPr>
        <w:t>prowadzenie przez Dostawcę na własny rachunek lub na rzecz i rachunek innego konkurencyjnego wobec IMPACT podmiotu takiej samej działalności gospodarczej, jaką prowadzi IMPACT z</w:t>
      </w:r>
      <w:r w:rsidR="00C810DD" w:rsidRPr="00886FFB">
        <w:rPr>
          <w:rFonts w:ascii="Times New Roman" w:hAnsi="Times New Roman"/>
          <w:bCs/>
          <w:sz w:val="14"/>
          <w:szCs w:val="14"/>
        </w:rPr>
        <w:t> </w:t>
      </w:r>
      <w:r w:rsidRPr="00886FFB">
        <w:rPr>
          <w:rFonts w:ascii="Times New Roman" w:hAnsi="Times New Roman"/>
          <w:bCs/>
          <w:sz w:val="14"/>
          <w:szCs w:val="14"/>
        </w:rPr>
        <w:t>wykorzystaniem informacji i wiedzy nabytej w toku negocjacji, kontaktów handlowych i</w:t>
      </w:r>
      <w:r w:rsidR="005A177E" w:rsidRPr="00886FFB">
        <w:rPr>
          <w:rFonts w:ascii="Times New Roman" w:hAnsi="Times New Roman"/>
          <w:bCs/>
          <w:sz w:val="14"/>
          <w:szCs w:val="14"/>
        </w:rPr>
        <w:t> </w:t>
      </w:r>
      <w:r w:rsidRPr="00886FFB">
        <w:rPr>
          <w:rFonts w:ascii="Times New Roman" w:hAnsi="Times New Roman"/>
          <w:bCs/>
          <w:sz w:val="14"/>
          <w:szCs w:val="14"/>
        </w:rPr>
        <w:t>biznesowych z IMPACT,</w:t>
      </w:r>
    </w:p>
    <w:p w14:paraId="40CBCA98" w14:textId="7A8FE55A" w:rsidR="004305C6" w:rsidRPr="00886FFB" w:rsidRDefault="004305C6" w:rsidP="00C15AAA">
      <w:pPr>
        <w:pStyle w:val="Akapitzlist"/>
        <w:numPr>
          <w:ilvl w:val="0"/>
          <w:numId w:val="118"/>
        </w:numPr>
        <w:spacing w:after="0"/>
        <w:ind w:left="357" w:hanging="357"/>
        <w:jc w:val="both"/>
        <w:rPr>
          <w:bCs/>
          <w:sz w:val="14"/>
          <w:szCs w:val="14"/>
        </w:rPr>
      </w:pPr>
      <w:r w:rsidRPr="00886FFB">
        <w:rPr>
          <w:rFonts w:ascii="Times New Roman" w:hAnsi="Times New Roman"/>
          <w:bCs/>
          <w:sz w:val="14"/>
          <w:szCs w:val="14"/>
        </w:rPr>
        <w:t>podjęcie przez Dostawcę współpracy i kontaktów handlowych z kontrahentami IMPACT lub jego bezpośrednimi konkurentami, bez uprzedniej zgody IMPACT, co do których wiedzę i informacje Dostawca uzyskał w toku kontaktów z IMPACT, niezależnie od rodzaju i formy tych kontaktów.</w:t>
      </w:r>
    </w:p>
    <w:p w14:paraId="49C61494" w14:textId="737652BE" w:rsidR="004305C6" w:rsidRPr="00886FFB" w:rsidRDefault="004305C6" w:rsidP="00C15AAA">
      <w:pPr>
        <w:pStyle w:val="Akapitzlist"/>
        <w:numPr>
          <w:ilvl w:val="0"/>
          <w:numId w:val="37"/>
        </w:numPr>
        <w:tabs>
          <w:tab w:val="left" w:pos="426"/>
        </w:tabs>
        <w:spacing w:after="0"/>
        <w:ind w:left="0" w:firstLine="0"/>
        <w:contextualSpacing w:val="0"/>
        <w:jc w:val="both"/>
        <w:rPr>
          <w:rFonts w:ascii="Times New Roman" w:eastAsia="Times New Roman" w:hAnsi="Times New Roman"/>
          <w:bCs/>
          <w:sz w:val="14"/>
          <w:szCs w:val="14"/>
          <w:lang w:eastAsia="pl-PL"/>
        </w:rPr>
      </w:pPr>
      <w:r w:rsidRPr="00886FFB">
        <w:rPr>
          <w:rFonts w:ascii="Times New Roman" w:hAnsi="Times New Roman"/>
          <w:bCs/>
          <w:sz w:val="14"/>
          <w:szCs w:val="14"/>
        </w:rPr>
        <w:t>Po rozwiązaniu lub wygaśnięciu Umowy (w zależności, które z</w:t>
      </w:r>
      <w:r w:rsidR="005A177E" w:rsidRPr="00886FFB">
        <w:rPr>
          <w:rFonts w:ascii="Times New Roman" w:hAnsi="Times New Roman"/>
          <w:bCs/>
          <w:sz w:val="14"/>
          <w:szCs w:val="14"/>
        </w:rPr>
        <w:t> </w:t>
      </w:r>
      <w:r w:rsidRPr="00886FFB">
        <w:rPr>
          <w:rFonts w:ascii="Times New Roman" w:hAnsi="Times New Roman"/>
          <w:bCs/>
          <w:sz w:val="14"/>
          <w:szCs w:val="14"/>
        </w:rPr>
        <w:t>tych zdarzeń wystąpi później) Dostawca niezwłocznie, nie później jednak niż w ciągu 7 dni:</w:t>
      </w:r>
    </w:p>
    <w:p w14:paraId="4F105293" w14:textId="16D1B9E2" w:rsidR="004305C6" w:rsidRDefault="004305C6" w:rsidP="00C15AAA">
      <w:pPr>
        <w:pStyle w:val="Akapitzlist"/>
        <w:numPr>
          <w:ilvl w:val="0"/>
          <w:numId w:val="114"/>
        </w:numPr>
        <w:spacing w:after="0"/>
        <w:ind w:left="357" w:hanging="357"/>
        <w:jc w:val="both"/>
        <w:rPr>
          <w:rFonts w:ascii="Times New Roman" w:hAnsi="Times New Roman"/>
          <w:bCs/>
          <w:sz w:val="14"/>
          <w:szCs w:val="14"/>
        </w:rPr>
      </w:pPr>
      <w:r w:rsidRPr="00886FFB">
        <w:rPr>
          <w:rFonts w:ascii="Times New Roman" w:hAnsi="Times New Roman"/>
          <w:bCs/>
          <w:sz w:val="14"/>
          <w:szCs w:val="14"/>
        </w:rPr>
        <w:t xml:space="preserve">zniszczy wszelkie wydruki i kopie dokumentów oraz inne materiały zawierające Informacje Poufne znajdujące się w jego posiadaniu; </w:t>
      </w:r>
    </w:p>
    <w:p w14:paraId="403C9EF4" w14:textId="1D5127BB" w:rsidR="004305C6" w:rsidRDefault="004305C6" w:rsidP="00C15AAA">
      <w:pPr>
        <w:pStyle w:val="Akapitzlist"/>
        <w:numPr>
          <w:ilvl w:val="0"/>
          <w:numId w:val="114"/>
        </w:numPr>
        <w:spacing w:after="0"/>
        <w:ind w:left="357" w:hanging="357"/>
        <w:jc w:val="both"/>
        <w:rPr>
          <w:rFonts w:ascii="Times New Roman" w:eastAsia="Times New Roman" w:hAnsi="Times New Roman"/>
          <w:bCs/>
          <w:sz w:val="14"/>
          <w:szCs w:val="14"/>
          <w:lang w:eastAsia="pl-PL"/>
        </w:rPr>
      </w:pPr>
      <w:r w:rsidRPr="00886FFB">
        <w:rPr>
          <w:rFonts w:ascii="Times New Roman" w:eastAsia="Times New Roman" w:hAnsi="Times New Roman"/>
          <w:bCs/>
          <w:sz w:val="14"/>
          <w:szCs w:val="14"/>
          <w:lang w:eastAsia="pl-PL"/>
        </w:rPr>
        <w:t>w najszerszym możliwym zakresie skasuje wszystkie kopie dokumentów i inne materiały zawierające Informacje Poufne, przechowywane na nośnikach elektronicznych lub innych, dostępne w formie pozwalającej na odczytanie z</w:t>
      </w:r>
      <w:r w:rsidR="005D3904">
        <w:rPr>
          <w:rFonts w:ascii="Times New Roman" w:eastAsia="Times New Roman" w:hAnsi="Times New Roman"/>
          <w:bCs/>
          <w:sz w:val="14"/>
          <w:szCs w:val="14"/>
          <w:lang w:eastAsia="pl-PL"/>
        </w:rPr>
        <w:t> </w:t>
      </w:r>
      <w:r w:rsidRPr="00886FFB">
        <w:rPr>
          <w:rFonts w:ascii="Times New Roman" w:eastAsia="Times New Roman" w:hAnsi="Times New Roman"/>
          <w:bCs/>
          <w:sz w:val="14"/>
          <w:szCs w:val="14"/>
          <w:lang w:eastAsia="pl-PL"/>
        </w:rPr>
        <w:t xml:space="preserve">miejsca, w którym takie Informacje Poufne są przechowywane w systemie zarządzania dokumentami lub w systemie poczty elektronicznej znajdującym się w jego posiadaniu; </w:t>
      </w:r>
    </w:p>
    <w:p w14:paraId="64991DC4" w14:textId="11BA1CF2" w:rsidR="004615F6" w:rsidRPr="00886FFB" w:rsidRDefault="004305C6" w:rsidP="00C15AAA">
      <w:pPr>
        <w:pStyle w:val="Akapitzlist"/>
        <w:numPr>
          <w:ilvl w:val="0"/>
          <w:numId w:val="114"/>
        </w:numPr>
        <w:spacing w:after="0"/>
        <w:ind w:left="357" w:hanging="357"/>
        <w:jc w:val="both"/>
        <w:rPr>
          <w:rFonts w:ascii="Times New Roman" w:eastAsia="Times New Roman" w:hAnsi="Times New Roman"/>
          <w:bCs/>
          <w:sz w:val="14"/>
          <w:szCs w:val="14"/>
          <w:lang w:eastAsia="pl-PL"/>
        </w:rPr>
      </w:pPr>
      <w:r w:rsidRPr="00886FFB">
        <w:rPr>
          <w:rFonts w:ascii="Times New Roman" w:hAnsi="Times New Roman"/>
          <w:bCs/>
          <w:sz w:val="14"/>
          <w:szCs w:val="14"/>
        </w:rPr>
        <w:t>doręczy IMPACT na jego żądanie pisemne oświadczenie o wykonaniu zobowiązań określonych w</w:t>
      </w:r>
      <w:r w:rsidR="005A177E" w:rsidRPr="00886FFB">
        <w:rPr>
          <w:rFonts w:ascii="Times New Roman" w:hAnsi="Times New Roman"/>
          <w:bCs/>
          <w:sz w:val="14"/>
          <w:szCs w:val="14"/>
        </w:rPr>
        <w:t> </w:t>
      </w:r>
      <w:r w:rsidRPr="00886FFB">
        <w:rPr>
          <w:rFonts w:ascii="Times New Roman" w:hAnsi="Times New Roman"/>
          <w:bCs/>
          <w:sz w:val="14"/>
          <w:szCs w:val="14"/>
        </w:rPr>
        <w:t>punkcie 1)-2) powyżej, a także potwierdzające, że wszelkie kopie dokumentów i inne materiały zawierające Informacje Poufne, przechowywane na nośnikach elektronicznych lub w inny sposób, które są możliwe do odzyskania w</w:t>
      </w:r>
      <w:r w:rsidR="005D3904">
        <w:rPr>
          <w:rFonts w:ascii="Times New Roman" w:hAnsi="Times New Roman"/>
          <w:bCs/>
          <w:sz w:val="14"/>
          <w:szCs w:val="14"/>
        </w:rPr>
        <w:t> </w:t>
      </w:r>
      <w:r w:rsidRPr="00886FFB">
        <w:rPr>
          <w:rFonts w:ascii="Times New Roman" w:hAnsi="Times New Roman"/>
          <w:bCs/>
          <w:sz w:val="14"/>
          <w:szCs w:val="14"/>
        </w:rPr>
        <w:t xml:space="preserve">sposób świadomy, a znajdują się w posiadaniu lub pod kontrolą </w:t>
      </w:r>
      <w:r w:rsidR="005A177E" w:rsidRPr="00886FFB">
        <w:rPr>
          <w:rFonts w:ascii="Times New Roman" w:hAnsi="Times New Roman"/>
          <w:bCs/>
          <w:sz w:val="14"/>
          <w:szCs w:val="14"/>
        </w:rPr>
        <w:t>Dostawcy</w:t>
      </w:r>
      <w:r w:rsidRPr="00886FFB">
        <w:rPr>
          <w:rFonts w:ascii="Times New Roman" w:hAnsi="Times New Roman"/>
          <w:bCs/>
          <w:sz w:val="14"/>
          <w:szCs w:val="14"/>
        </w:rPr>
        <w:t xml:space="preserve">, a które nie zostały skasowane, nie zostaną w żaden sposób odzyskane, nie będą udostępniane ani używane przez </w:t>
      </w:r>
      <w:r w:rsidR="005A177E" w:rsidRPr="00886FFB">
        <w:rPr>
          <w:rFonts w:ascii="Times New Roman" w:hAnsi="Times New Roman"/>
          <w:bCs/>
          <w:sz w:val="14"/>
          <w:szCs w:val="14"/>
        </w:rPr>
        <w:t>Dostawcę</w:t>
      </w:r>
      <w:r w:rsidR="00022B70" w:rsidRPr="00022B70">
        <w:t xml:space="preserve"> </w:t>
      </w:r>
      <w:r w:rsidR="00022B70" w:rsidRPr="00022B70">
        <w:rPr>
          <w:rFonts w:ascii="Times New Roman" w:hAnsi="Times New Roman"/>
          <w:bCs/>
          <w:sz w:val="14"/>
          <w:szCs w:val="14"/>
        </w:rPr>
        <w:t>oraz zostały należycie zabezpieczone</w:t>
      </w:r>
      <w:r w:rsidRPr="00886FFB">
        <w:rPr>
          <w:rFonts w:ascii="Times New Roman" w:hAnsi="Times New Roman"/>
          <w:bCs/>
          <w:sz w:val="14"/>
          <w:szCs w:val="14"/>
        </w:rPr>
        <w:t>.</w:t>
      </w:r>
    </w:p>
    <w:p w14:paraId="766AFB3E" w14:textId="0C98598B" w:rsidR="004615F6" w:rsidRPr="00886FFB" w:rsidRDefault="005A177E" w:rsidP="00C15AAA">
      <w:pPr>
        <w:spacing w:line="276" w:lineRule="auto"/>
        <w:jc w:val="both"/>
        <w:rPr>
          <w:bCs/>
          <w:sz w:val="14"/>
          <w:szCs w:val="14"/>
          <w:lang w:val="pl-PL"/>
        </w:rPr>
      </w:pPr>
      <w:r w:rsidRPr="00886FFB">
        <w:rPr>
          <w:bCs/>
          <w:sz w:val="14"/>
          <w:szCs w:val="14"/>
          <w:lang w:val="pl-PL"/>
        </w:rPr>
        <w:t>Termin na realizację powyższych obowiązków</w:t>
      </w:r>
      <w:r w:rsidR="004615F6" w:rsidRPr="00886FFB">
        <w:rPr>
          <w:bCs/>
          <w:sz w:val="14"/>
          <w:szCs w:val="14"/>
          <w:lang w:val="pl-PL"/>
        </w:rPr>
        <w:t xml:space="preserve"> </w:t>
      </w:r>
      <w:r w:rsidRPr="00886FFB">
        <w:rPr>
          <w:bCs/>
          <w:sz w:val="14"/>
          <w:szCs w:val="14"/>
          <w:lang w:val="pl-PL"/>
        </w:rPr>
        <w:t>w stosunku</w:t>
      </w:r>
      <w:r w:rsidR="004615F6" w:rsidRPr="00886FFB">
        <w:rPr>
          <w:bCs/>
          <w:sz w:val="14"/>
          <w:szCs w:val="14"/>
          <w:lang w:val="pl-PL"/>
        </w:rPr>
        <w:t xml:space="preserve"> Informacji poufnych, które są niezbędne (w określonym zakresie i</w:t>
      </w:r>
      <w:r w:rsidRPr="00886FFB">
        <w:rPr>
          <w:bCs/>
          <w:sz w:val="14"/>
          <w:szCs w:val="14"/>
          <w:lang w:val="pl-PL"/>
        </w:rPr>
        <w:t> </w:t>
      </w:r>
      <w:r w:rsidR="004615F6" w:rsidRPr="00886FFB">
        <w:rPr>
          <w:bCs/>
          <w:sz w:val="14"/>
          <w:szCs w:val="14"/>
          <w:lang w:val="pl-PL"/>
        </w:rPr>
        <w:t xml:space="preserve">terminie) do </w:t>
      </w:r>
      <w:r w:rsidRPr="00886FFB">
        <w:rPr>
          <w:bCs/>
          <w:sz w:val="14"/>
          <w:szCs w:val="14"/>
          <w:lang w:val="pl-PL"/>
        </w:rPr>
        <w:t xml:space="preserve">wykonywania </w:t>
      </w:r>
      <w:r w:rsidR="004615F6" w:rsidRPr="00886FFB">
        <w:rPr>
          <w:bCs/>
          <w:sz w:val="14"/>
          <w:szCs w:val="14"/>
          <w:lang w:val="pl-PL"/>
        </w:rPr>
        <w:t>przez Dostawę obowiązków wynikających z rękojmi</w:t>
      </w:r>
      <w:r w:rsidR="00C810DD" w:rsidRPr="00886FFB">
        <w:rPr>
          <w:bCs/>
          <w:sz w:val="14"/>
          <w:szCs w:val="14"/>
          <w:lang w:val="pl-PL"/>
        </w:rPr>
        <w:t xml:space="preserve">, </w:t>
      </w:r>
      <w:r w:rsidR="004615F6" w:rsidRPr="00886FFB">
        <w:rPr>
          <w:bCs/>
          <w:sz w:val="14"/>
          <w:szCs w:val="14"/>
          <w:lang w:val="pl-PL"/>
        </w:rPr>
        <w:t>gwarancji</w:t>
      </w:r>
      <w:r w:rsidR="00C810DD" w:rsidRPr="00886FFB">
        <w:rPr>
          <w:bCs/>
          <w:sz w:val="14"/>
          <w:szCs w:val="14"/>
          <w:lang w:val="pl-PL"/>
        </w:rPr>
        <w:t xml:space="preserve"> lub pkt 13.9.</w:t>
      </w:r>
      <w:r w:rsidR="004615F6" w:rsidRPr="00886FFB">
        <w:rPr>
          <w:bCs/>
          <w:sz w:val="14"/>
          <w:szCs w:val="14"/>
          <w:lang w:val="pl-PL"/>
        </w:rPr>
        <w:t xml:space="preserve"> już po okresie obowiązywania Umowy</w:t>
      </w:r>
      <w:r w:rsidRPr="00886FFB">
        <w:rPr>
          <w:bCs/>
          <w:sz w:val="14"/>
          <w:szCs w:val="14"/>
          <w:lang w:val="pl-PL"/>
        </w:rPr>
        <w:t xml:space="preserve">, wydłuża się do czasu wygaśnięcia tych obowiązków. </w:t>
      </w:r>
    </w:p>
    <w:p w14:paraId="2FB20DBD" w14:textId="77777777" w:rsidR="00F772D2" w:rsidRPr="00886FFB" w:rsidRDefault="004305C6" w:rsidP="00C15AAA">
      <w:pPr>
        <w:pStyle w:val="Akapitzlist"/>
        <w:numPr>
          <w:ilvl w:val="1"/>
          <w:numId w:val="92"/>
        </w:numPr>
        <w:tabs>
          <w:tab w:val="left" w:pos="426"/>
        </w:tabs>
        <w:spacing w:after="0"/>
        <w:ind w:left="0" w:firstLine="0"/>
        <w:contextualSpacing w:val="0"/>
        <w:jc w:val="both"/>
        <w:rPr>
          <w:rFonts w:ascii="Times New Roman" w:hAnsi="Times New Roman"/>
          <w:bCs/>
          <w:sz w:val="14"/>
          <w:szCs w:val="14"/>
        </w:rPr>
      </w:pPr>
      <w:r w:rsidRPr="00886FFB">
        <w:rPr>
          <w:rFonts w:ascii="Times New Roman" w:hAnsi="Times New Roman"/>
          <w:bCs/>
          <w:sz w:val="14"/>
          <w:szCs w:val="14"/>
        </w:rPr>
        <w:t>W przypadku naruszenia przez Dostawcę lub podmioty/osoby wskazane w pkt 15.8, któregokolwiek z postanowień uregulowanych w pkt 15</w:t>
      </w:r>
      <w:r w:rsidR="00F772D2" w:rsidRPr="00886FFB">
        <w:rPr>
          <w:rFonts w:ascii="Times New Roman" w:hAnsi="Times New Roman"/>
          <w:bCs/>
          <w:sz w:val="14"/>
          <w:szCs w:val="14"/>
        </w:rPr>
        <w:t>:</w:t>
      </w:r>
    </w:p>
    <w:p w14:paraId="694F69EB" w14:textId="766108B1" w:rsidR="00F772D2" w:rsidRPr="00820261" w:rsidRDefault="00F772D2" w:rsidP="00C15AAA">
      <w:pPr>
        <w:pStyle w:val="Akapitzlist"/>
        <w:numPr>
          <w:ilvl w:val="0"/>
          <w:numId w:val="116"/>
        </w:numPr>
        <w:spacing w:after="0"/>
        <w:ind w:left="357" w:hanging="357"/>
        <w:contextualSpacing w:val="0"/>
        <w:jc w:val="both"/>
        <w:rPr>
          <w:rFonts w:ascii="Times New Roman" w:hAnsi="Times New Roman"/>
          <w:bCs/>
          <w:sz w:val="14"/>
          <w:szCs w:val="14"/>
        </w:rPr>
      </w:pPr>
      <w:r w:rsidRPr="00886FFB">
        <w:rPr>
          <w:rFonts w:ascii="Times New Roman" w:hAnsi="Times New Roman"/>
          <w:bCs/>
          <w:sz w:val="14"/>
          <w:szCs w:val="14"/>
        </w:rPr>
        <w:t xml:space="preserve">IMPACT będzie uprawniona do wezwania Dostawcy do usunięcia naruszeń w terminie co najmniej 7 dni od </w:t>
      </w:r>
      <w:r w:rsidRPr="00820261">
        <w:rPr>
          <w:rFonts w:ascii="Times New Roman" w:hAnsi="Times New Roman"/>
          <w:bCs/>
          <w:sz w:val="14"/>
          <w:szCs w:val="14"/>
        </w:rPr>
        <w:t>daty otrzymania wezwania, w którym to terminie Dostawca jest zobowiązany do przywrócenia stanu sprzed naruszenia; oraz</w:t>
      </w:r>
    </w:p>
    <w:p w14:paraId="56F4A3D0" w14:textId="3563C6A1" w:rsidR="00F772D2" w:rsidRPr="00820261" w:rsidRDefault="004305C6" w:rsidP="00C15AAA">
      <w:pPr>
        <w:pStyle w:val="Akapitzlist"/>
        <w:numPr>
          <w:ilvl w:val="0"/>
          <w:numId w:val="116"/>
        </w:numPr>
        <w:spacing w:after="0"/>
        <w:ind w:left="357" w:hanging="357"/>
        <w:contextualSpacing w:val="0"/>
        <w:jc w:val="both"/>
        <w:rPr>
          <w:rFonts w:ascii="Times New Roman" w:hAnsi="Times New Roman"/>
          <w:bCs/>
          <w:sz w:val="14"/>
          <w:szCs w:val="14"/>
        </w:rPr>
      </w:pPr>
      <w:r w:rsidRPr="00820261">
        <w:rPr>
          <w:rFonts w:ascii="Times New Roman" w:hAnsi="Times New Roman"/>
          <w:bCs/>
          <w:sz w:val="14"/>
          <w:szCs w:val="14"/>
        </w:rPr>
        <w:t>Dostawca będzie zobowiązany do zapłaty na rzecz IMPACT kary umownej w</w:t>
      </w:r>
      <w:r w:rsidR="005D3904" w:rsidRPr="00820261">
        <w:rPr>
          <w:rFonts w:ascii="Times New Roman" w:hAnsi="Times New Roman"/>
          <w:bCs/>
          <w:sz w:val="14"/>
          <w:szCs w:val="14"/>
        </w:rPr>
        <w:t> </w:t>
      </w:r>
      <w:r w:rsidRPr="00820261">
        <w:rPr>
          <w:rFonts w:ascii="Times New Roman" w:hAnsi="Times New Roman"/>
          <w:bCs/>
          <w:sz w:val="14"/>
          <w:szCs w:val="14"/>
        </w:rPr>
        <w:t>wysokości 100.000,00 euro (słownie: sto tysięcy euro 00/100) za każdy przypadek naruszenia, w ciągu 7 dni od daty otrzymania wezwania od IMPACT. Nie wyłącza to prawa IMPACT do dochodzenia odszkodowania przewyższającego wysokość zastrzeżonej kary umownej na zasadach ogólnych.</w:t>
      </w:r>
    </w:p>
    <w:p w14:paraId="315E65B5" w14:textId="41C44039" w:rsidR="00286F1F" w:rsidRPr="002C6A31" w:rsidRDefault="00B72A9B" w:rsidP="00C15AAA">
      <w:pPr>
        <w:pStyle w:val="Akapitzlist"/>
        <w:numPr>
          <w:ilvl w:val="1"/>
          <w:numId w:val="92"/>
        </w:numPr>
        <w:tabs>
          <w:tab w:val="left" w:pos="426"/>
        </w:tabs>
        <w:spacing w:after="0"/>
        <w:ind w:left="0" w:firstLine="0"/>
        <w:contextualSpacing w:val="0"/>
        <w:jc w:val="both"/>
        <w:rPr>
          <w:rFonts w:ascii="Times New Roman" w:hAnsi="Times New Roman"/>
          <w:bCs/>
          <w:sz w:val="14"/>
          <w:szCs w:val="14"/>
        </w:rPr>
      </w:pPr>
      <w:r w:rsidRPr="002C6A31">
        <w:rPr>
          <w:rFonts w:ascii="Times New Roman" w:hAnsi="Times New Roman"/>
          <w:bCs/>
          <w:sz w:val="14"/>
          <w:szCs w:val="14"/>
        </w:rPr>
        <w:t xml:space="preserve">Jakiekolwiek wykorzystanie </w:t>
      </w:r>
      <w:r w:rsidR="00CD4A43" w:rsidRPr="002C6A31">
        <w:rPr>
          <w:rFonts w:ascii="Times New Roman" w:hAnsi="Times New Roman"/>
          <w:bCs/>
          <w:sz w:val="14"/>
          <w:szCs w:val="14"/>
        </w:rPr>
        <w:t xml:space="preserve">przez </w:t>
      </w:r>
      <w:r w:rsidR="004305C6" w:rsidRPr="002C6A31">
        <w:rPr>
          <w:rFonts w:ascii="Times New Roman" w:hAnsi="Times New Roman"/>
          <w:bCs/>
          <w:sz w:val="14"/>
          <w:szCs w:val="14"/>
        </w:rPr>
        <w:t>Dostawcę</w:t>
      </w:r>
      <w:r w:rsidR="00CD4A43" w:rsidRPr="002C6A31">
        <w:rPr>
          <w:rFonts w:ascii="Times New Roman" w:hAnsi="Times New Roman"/>
          <w:bCs/>
          <w:sz w:val="14"/>
          <w:szCs w:val="14"/>
        </w:rPr>
        <w:t xml:space="preserve"> </w:t>
      </w:r>
      <w:r w:rsidRPr="002C6A31">
        <w:rPr>
          <w:rFonts w:ascii="Times New Roman" w:hAnsi="Times New Roman"/>
          <w:bCs/>
          <w:sz w:val="14"/>
          <w:szCs w:val="14"/>
        </w:rPr>
        <w:t>faktu prowadzenia negocjacji, czy zawarcia Umowy w celach marketingu lub promocji wymaga zgody IMPACT.</w:t>
      </w:r>
    </w:p>
    <w:bookmarkEnd w:id="38"/>
    <w:p w14:paraId="0ABC1A1B" w14:textId="77777777" w:rsidR="00B73ED0" w:rsidRPr="00886FFB" w:rsidRDefault="00B73ED0" w:rsidP="00C15AAA">
      <w:pPr>
        <w:pStyle w:val="Akapitzlist"/>
        <w:tabs>
          <w:tab w:val="left" w:pos="567"/>
        </w:tabs>
        <w:spacing w:after="0"/>
        <w:ind w:left="0"/>
        <w:contextualSpacing w:val="0"/>
        <w:jc w:val="both"/>
        <w:rPr>
          <w:b/>
          <w:sz w:val="14"/>
          <w:szCs w:val="14"/>
        </w:rPr>
      </w:pPr>
    </w:p>
    <w:p w14:paraId="6D424570" w14:textId="3B8811B8" w:rsidR="00512B95" w:rsidRPr="00886FFB" w:rsidRDefault="004305C6" w:rsidP="00C15AAA">
      <w:pPr>
        <w:numPr>
          <w:ilvl w:val="0"/>
          <w:numId w:val="92"/>
        </w:numPr>
        <w:spacing w:line="276" w:lineRule="auto"/>
        <w:ind w:left="357" w:hanging="357"/>
        <w:jc w:val="center"/>
        <w:rPr>
          <w:b/>
          <w:bCs/>
          <w:sz w:val="14"/>
          <w:szCs w:val="14"/>
          <w:lang w:val="pl-PL"/>
        </w:rPr>
      </w:pPr>
      <w:bookmarkStart w:id="39" w:name="_Hlk38618031"/>
      <w:r w:rsidRPr="00886FFB">
        <w:rPr>
          <w:b/>
          <w:bCs/>
          <w:sz w:val="14"/>
          <w:szCs w:val="14"/>
          <w:lang w:val="pl-PL"/>
        </w:rPr>
        <w:t>D</w:t>
      </w:r>
      <w:r w:rsidR="00512B95" w:rsidRPr="00886FFB">
        <w:rPr>
          <w:b/>
          <w:bCs/>
          <w:sz w:val="14"/>
          <w:szCs w:val="14"/>
          <w:lang w:val="pl-PL"/>
        </w:rPr>
        <w:t>an</w:t>
      </w:r>
      <w:r w:rsidRPr="00886FFB">
        <w:rPr>
          <w:b/>
          <w:bCs/>
          <w:sz w:val="14"/>
          <w:szCs w:val="14"/>
          <w:lang w:val="pl-PL"/>
        </w:rPr>
        <w:t>e</w:t>
      </w:r>
      <w:r w:rsidR="00512B95" w:rsidRPr="00886FFB">
        <w:rPr>
          <w:b/>
          <w:bCs/>
          <w:sz w:val="14"/>
          <w:szCs w:val="14"/>
          <w:lang w:val="pl-PL"/>
        </w:rPr>
        <w:t xml:space="preserve"> osobow</w:t>
      </w:r>
      <w:r w:rsidRPr="00886FFB">
        <w:rPr>
          <w:b/>
          <w:bCs/>
          <w:sz w:val="14"/>
          <w:szCs w:val="14"/>
          <w:lang w:val="pl-PL"/>
        </w:rPr>
        <w:t>e</w:t>
      </w:r>
    </w:p>
    <w:p w14:paraId="226ECC68" w14:textId="5FA2648A" w:rsidR="000C7512" w:rsidRPr="00886FFB" w:rsidRDefault="000C7512" w:rsidP="00C15AAA">
      <w:pPr>
        <w:numPr>
          <w:ilvl w:val="0"/>
          <w:numId w:val="104"/>
        </w:numPr>
        <w:tabs>
          <w:tab w:val="left" w:pos="426"/>
        </w:tabs>
        <w:spacing w:line="276" w:lineRule="auto"/>
        <w:ind w:left="0" w:firstLine="0"/>
        <w:jc w:val="both"/>
        <w:rPr>
          <w:sz w:val="14"/>
          <w:szCs w:val="14"/>
          <w:lang w:val="pl-PL"/>
        </w:rPr>
      </w:pPr>
      <w:r w:rsidRPr="00886FFB">
        <w:rPr>
          <w:sz w:val="14"/>
          <w:szCs w:val="14"/>
          <w:lang w:val="pl-PL"/>
        </w:rPr>
        <w:t xml:space="preserve">IMPACT informuje, że jest administratorem udostępnionych mu przez Dostawcę jego danych osobowych lub danych osobowych </w:t>
      </w:r>
      <w:r w:rsidR="00EA76A1" w:rsidRPr="00886FFB">
        <w:rPr>
          <w:sz w:val="14"/>
          <w:szCs w:val="14"/>
          <w:lang w:val="pl-PL"/>
        </w:rPr>
        <w:t>jego</w:t>
      </w:r>
      <w:r w:rsidRPr="00886FFB">
        <w:rPr>
          <w:sz w:val="14"/>
          <w:szCs w:val="14"/>
          <w:lang w:val="pl-PL"/>
        </w:rPr>
        <w:t xml:space="preserve"> pracowników</w:t>
      </w:r>
      <w:r w:rsidR="00F67FE2" w:rsidRPr="00886FFB">
        <w:rPr>
          <w:sz w:val="14"/>
          <w:szCs w:val="14"/>
          <w:lang w:val="pl-PL"/>
        </w:rPr>
        <w:t>, W</w:t>
      </w:r>
      <w:r w:rsidRPr="00886FFB">
        <w:rPr>
          <w:sz w:val="14"/>
          <w:szCs w:val="14"/>
          <w:lang w:val="pl-PL"/>
        </w:rPr>
        <w:t>spółpracowników</w:t>
      </w:r>
      <w:r w:rsidR="00F67FE2" w:rsidRPr="00886FFB">
        <w:rPr>
          <w:sz w:val="14"/>
          <w:szCs w:val="14"/>
          <w:lang w:val="pl-PL"/>
        </w:rPr>
        <w:t>, członków organów</w:t>
      </w:r>
      <w:r w:rsidRPr="00886FFB">
        <w:rPr>
          <w:sz w:val="14"/>
          <w:szCs w:val="14"/>
          <w:lang w:val="pl-PL"/>
        </w:rPr>
        <w:t xml:space="preserve"> realizujących Umowę w jego imieniu. </w:t>
      </w:r>
    </w:p>
    <w:p w14:paraId="0FA468DB" w14:textId="658AD97F" w:rsidR="00512B95" w:rsidRPr="00886FFB" w:rsidRDefault="00B60EA2" w:rsidP="00C15AAA">
      <w:pPr>
        <w:numPr>
          <w:ilvl w:val="0"/>
          <w:numId w:val="104"/>
        </w:numPr>
        <w:tabs>
          <w:tab w:val="left" w:pos="426"/>
        </w:tabs>
        <w:spacing w:line="276" w:lineRule="auto"/>
        <w:ind w:left="0" w:firstLine="0"/>
        <w:jc w:val="both"/>
        <w:rPr>
          <w:sz w:val="14"/>
          <w:szCs w:val="14"/>
          <w:lang w:val="pl-PL"/>
        </w:rPr>
      </w:pPr>
      <w:r w:rsidRPr="00886FFB">
        <w:rPr>
          <w:sz w:val="14"/>
          <w:szCs w:val="14"/>
          <w:lang w:val="pl-PL"/>
        </w:rPr>
        <w:t>Dostawca</w:t>
      </w:r>
      <w:r w:rsidR="000C7512" w:rsidRPr="00886FFB">
        <w:rPr>
          <w:sz w:val="14"/>
          <w:szCs w:val="14"/>
          <w:lang w:val="pl-PL"/>
        </w:rPr>
        <w:t xml:space="preserve"> zobowiązany jest do przekazania za pokwitowaniem swoim pracownikom, </w:t>
      </w:r>
      <w:r w:rsidR="00F67FE2" w:rsidRPr="00886FFB">
        <w:rPr>
          <w:sz w:val="14"/>
          <w:szCs w:val="14"/>
          <w:lang w:val="pl-PL"/>
        </w:rPr>
        <w:t>W</w:t>
      </w:r>
      <w:r w:rsidR="000C7512" w:rsidRPr="00886FFB">
        <w:rPr>
          <w:sz w:val="14"/>
          <w:szCs w:val="14"/>
          <w:lang w:val="pl-PL"/>
        </w:rPr>
        <w:t>spółpracownikom</w:t>
      </w:r>
      <w:r w:rsidR="00F67FE2" w:rsidRPr="00886FFB">
        <w:rPr>
          <w:sz w:val="14"/>
          <w:szCs w:val="14"/>
          <w:lang w:val="pl-PL"/>
        </w:rPr>
        <w:t>, członkom organów</w:t>
      </w:r>
      <w:r w:rsidR="000C7512" w:rsidRPr="00886FFB">
        <w:rPr>
          <w:sz w:val="14"/>
          <w:szCs w:val="14"/>
          <w:lang w:val="pl-PL"/>
        </w:rPr>
        <w:t xml:space="preserve"> realizującym Umowę, których dane osobowe będą udostępnione IMPACT w celu realizacji Umowy pisemnej</w:t>
      </w:r>
      <w:r w:rsidR="004371D1">
        <w:rPr>
          <w:sz w:val="14"/>
          <w:szCs w:val="14"/>
          <w:lang w:val="pl-PL"/>
        </w:rPr>
        <w:t>,</w:t>
      </w:r>
      <w:r w:rsidR="007D70E2">
        <w:rPr>
          <w:sz w:val="14"/>
          <w:szCs w:val="14"/>
          <w:lang w:val="pl-PL"/>
        </w:rPr>
        <w:t xml:space="preserve"> </w:t>
      </w:r>
      <w:r w:rsidR="000C7512" w:rsidRPr="00886FFB">
        <w:rPr>
          <w:sz w:val="14"/>
          <w:szCs w:val="14"/>
          <w:lang w:val="pl-PL"/>
        </w:rPr>
        <w:t>elektronicznej</w:t>
      </w:r>
      <w:r w:rsidR="004371D1">
        <w:rPr>
          <w:sz w:val="14"/>
          <w:szCs w:val="14"/>
          <w:lang w:val="pl-PL"/>
        </w:rPr>
        <w:t xml:space="preserve"> lub e-mailowej</w:t>
      </w:r>
      <w:r w:rsidR="000C7512" w:rsidRPr="00886FFB">
        <w:rPr>
          <w:sz w:val="14"/>
          <w:szCs w:val="14"/>
          <w:lang w:val="pl-PL"/>
        </w:rPr>
        <w:t xml:space="preserve"> informacji Administratora danych, której wzór stanowi Załącznik</w:t>
      </w:r>
      <w:r w:rsidR="007D64D6">
        <w:rPr>
          <w:sz w:val="14"/>
          <w:szCs w:val="14"/>
          <w:lang w:val="pl-PL"/>
        </w:rPr>
        <w:t xml:space="preserve"> nr 1</w:t>
      </w:r>
      <w:r w:rsidR="000C7512" w:rsidRPr="00886FFB">
        <w:rPr>
          <w:sz w:val="14"/>
          <w:szCs w:val="14"/>
          <w:lang w:val="pl-PL"/>
        </w:rPr>
        <w:t xml:space="preserve"> </w:t>
      </w:r>
      <w:r w:rsidR="000F5441" w:rsidRPr="00886FFB">
        <w:rPr>
          <w:sz w:val="14"/>
          <w:szCs w:val="14"/>
          <w:lang w:val="pl-PL"/>
        </w:rPr>
        <w:t>do niniejszego OWZ</w:t>
      </w:r>
      <w:r w:rsidR="000C7512" w:rsidRPr="00886FFB">
        <w:rPr>
          <w:sz w:val="14"/>
          <w:szCs w:val="14"/>
          <w:lang w:val="pl-PL"/>
        </w:rPr>
        <w:t xml:space="preserve">, chyba że IMPACT zwolni go z tego obowiązku w stosunku do konkretnych osób lub kategorii osób, których dane dotyczą. </w:t>
      </w:r>
      <w:bookmarkEnd w:id="39"/>
    </w:p>
    <w:p w14:paraId="67C95886" w14:textId="0C2DDB05" w:rsidR="005D3904" w:rsidRPr="00886FFB" w:rsidRDefault="00444CB2" w:rsidP="00C15AAA">
      <w:pPr>
        <w:numPr>
          <w:ilvl w:val="0"/>
          <w:numId w:val="104"/>
        </w:numPr>
        <w:tabs>
          <w:tab w:val="left" w:pos="426"/>
        </w:tabs>
        <w:spacing w:line="276" w:lineRule="auto"/>
        <w:ind w:left="0" w:firstLine="0"/>
        <w:jc w:val="both"/>
        <w:rPr>
          <w:sz w:val="14"/>
          <w:szCs w:val="14"/>
          <w:lang w:val="pl-PL"/>
        </w:rPr>
      </w:pPr>
      <w:r w:rsidRPr="00886FFB">
        <w:rPr>
          <w:sz w:val="14"/>
          <w:szCs w:val="14"/>
          <w:lang w:val="pl-PL"/>
        </w:rPr>
        <w:t>W przypadku, gdy w toku realizacji Celu nastąpi powierzenie przetwarzania danych osobowych w rozumieniu Rozporządzenia Parlamentu Europejskiego i Rady UE 2016/679 z</w:t>
      </w:r>
      <w:r w:rsidR="008D7BFD">
        <w:rPr>
          <w:sz w:val="14"/>
          <w:szCs w:val="14"/>
          <w:lang w:val="pl-PL"/>
        </w:rPr>
        <w:t> </w:t>
      </w:r>
      <w:r w:rsidRPr="00886FFB">
        <w:rPr>
          <w:sz w:val="14"/>
          <w:szCs w:val="14"/>
          <w:lang w:val="pl-PL"/>
        </w:rPr>
        <w:t>dnia 27 kwietnia 2016 r. w sprawie ochrony osób fizycznych w związku z</w:t>
      </w:r>
      <w:r w:rsidR="00007479">
        <w:rPr>
          <w:sz w:val="14"/>
          <w:szCs w:val="14"/>
          <w:lang w:val="pl-PL"/>
        </w:rPr>
        <w:t> </w:t>
      </w:r>
      <w:r w:rsidRPr="00886FFB">
        <w:rPr>
          <w:sz w:val="14"/>
          <w:szCs w:val="14"/>
          <w:lang w:val="pl-PL"/>
        </w:rPr>
        <w:t>przetwarzaniem danych osobowych i w sprawie swobodnego przepływu takich danych oraz uchylenia dyrektywy 95/46/WE (ogólne rozporządzenie o ochronie danych), Strony zobowiązują się do zawarcia odpowiedniej umowy o powierzeniu przetwarzania danych osobowych.</w:t>
      </w:r>
    </w:p>
    <w:p w14:paraId="001BA273" w14:textId="77777777" w:rsidR="00512B95" w:rsidRPr="00886FFB" w:rsidRDefault="00512B95" w:rsidP="00C15AAA">
      <w:pPr>
        <w:tabs>
          <w:tab w:val="left" w:pos="426"/>
        </w:tabs>
        <w:spacing w:line="276" w:lineRule="auto"/>
        <w:jc w:val="both"/>
        <w:rPr>
          <w:b/>
          <w:bCs/>
          <w:sz w:val="14"/>
          <w:szCs w:val="14"/>
          <w:lang w:val="pl-PL"/>
        </w:rPr>
      </w:pPr>
    </w:p>
    <w:p w14:paraId="3F33CF9F" w14:textId="77777777" w:rsidR="00512B95" w:rsidRPr="00886FFB" w:rsidRDefault="00512B95" w:rsidP="00C15AAA">
      <w:pPr>
        <w:widowControl w:val="0"/>
        <w:numPr>
          <w:ilvl w:val="0"/>
          <w:numId w:val="94"/>
        </w:numPr>
        <w:suppressAutoHyphens/>
        <w:spacing w:line="276" w:lineRule="auto"/>
        <w:ind w:left="357" w:hanging="357"/>
        <w:jc w:val="center"/>
        <w:rPr>
          <w:b/>
          <w:sz w:val="14"/>
          <w:szCs w:val="14"/>
          <w:lang w:val="pl-PL" w:eastAsia="ar-SA"/>
        </w:rPr>
      </w:pPr>
      <w:bookmarkStart w:id="40" w:name="_Hlk38022788"/>
      <w:r w:rsidRPr="00886FFB">
        <w:rPr>
          <w:b/>
          <w:sz w:val="14"/>
          <w:szCs w:val="14"/>
          <w:lang w:val="pl-PL" w:eastAsia="ar-SA"/>
        </w:rPr>
        <w:t>Osoby kontaktowe oraz adresy do doręczeń</w:t>
      </w:r>
      <w:bookmarkEnd w:id="40"/>
    </w:p>
    <w:p w14:paraId="3263492F" w14:textId="77777777" w:rsidR="00F82B07" w:rsidRPr="00886FFB" w:rsidRDefault="00512B95" w:rsidP="00C15AAA">
      <w:pPr>
        <w:widowControl w:val="0"/>
        <w:numPr>
          <w:ilvl w:val="0"/>
          <w:numId w:val="35"/>
        </w:numPr>
        <w:tabs>
          <w:tab w:val="left" w:pos="426"/>
        </w:tabs>
        <w:suppressAutoHyphens/>
        <w:spacing w:line="276" w:lineRule="auto"/>
        <w:ind w:left="0" w:firstLine="0"/>
        <w:jc w:val="both"/>
        <w:rPr>
          <w:sz w:val="14"/>
          <w:szCs w:val="14"/>
          <w:lang w:val="pl-PL" w:eastAsia="ar-SA"/>
        </w:rPr>
      </w:pPr>
      <w:r w:rsidRPr="00886FFB">
        <w:rPr>
          <w:sz w:val="14"/>
          <w:szCs w:val="14"/>
          <w:lang w:val="pl-PL" w:eastAsia="ar-SA"/>
        </w:rPr>
        <w:t>Strony zobowiązują się do współdziałania w celu wykonania przedmiotu Umowy</w:t>
      </w:r>
      <w:r w:rsidR="00F82B07" w:rsidRPr="00886FFB">
        <w:rPr>
          <w:sz w:val="14"/>
          <w:szCs w:val="14"/>
          <w:lang w:val="pl-PL" w:eastAsia="ar-SA"/>
        </w:rPr>
        <w:t>.</w:t>
      </w:r>
    </w:p>
    <w:p w14:paraId="41B0E94B" w14:textId="2170091C" w:rsidR="00512B95" w:rsidRPr="00886FFB" w:rsidRDefault="00F82B07" w:rsidP="00C15AAA">
      <w:pPr>
        <w:widowControl w:val="0"/>
        <w:numPr>
          <w:ilvl w:val="0"/>
          <w:numId w:val="35"/>
        </w:numPr>
        <w:tabs>
          <w:tab w:val="left" w:pos="426"/>
        </w:tabs>
        <w:suppressAutoHyphens/>
        <w:spacing w:line="276" w:lineRule="auto"/>
        <w:ind w:left="0" w:firstLine="0"/>
        <w:jc w:val="both"/>
        <w:rPr>
          <w:sz w:val="14"/>
          <w:szCs w:val="14"/>
          <w:lang w:val="pl-PL" w:eastAsia="ar-SA"/>
        </w:rPr>
      </w:pPr>
      <w:r w:rsidRPr="00886FFB">
        <w:rPr>
          <w:sz w:val="14"/>
          <w:szCs w:val="14"/>
          <w:lang w:val="pl-PL" w:eastAsia="ar-SA"/>
        </w:rPr>
        <w:t xml:space="preserve">Osoby kontaktowe </w:t>
      </w:r>
      <w:r w:rsidR="000F5441" w:rsidRPr="00886FFB">
        <w:rPr>
          <w:sz w:val="14"/>
          <w:szCs w:val="14"/>
          <w:lang w:val="pl-PL" w:eastAsia="ar-SA"/>
        </w:rPr>
        <w:t xml:space="preserve">ICPT są </w:t>
      </w:r>
      <w:r w:rsidRPr="00886FFB">
        <w:rPr>
          <w:sz w:val="14"/>
          <w:szCs w:val="14"/>
          <w:lang w:val="pl-PL" w:eastAsia="ar-SA"/>
        </w:rPr>
        <w:t xml:space="preserve">wskazane w Zamówieniu </w:t>
      </w:r>
      <w:r w:rsidR="00F76FA4">
        <w:rPr>
          <w:sz w:val="14"/>
          <w:szCs w:val="14"/>
          <w:lang w:val="pl-PL" w:eastAsia="ar-SA"/>
        </w:rPr>
        <w:t>i</w:t>
      </w:r>
      <w:r w:rsidRPr="00886FFB">
        <w:rPr>
          <w:sz w:val="14"/>
          <w:szCs w:val="14"/>
          <w:lang w:val="pl-PL" w:eastAsia="ar-SA"/>
        </w:rPr>
        <w:t xml:space="preserve"> powołane </w:t>
      </w:r>
      <w:r w:rsidR="00F76FA4">
        <w:rPr>
          <w:sz w:val="14"/>
          <w:szCs w:val="14"/>
          <w:lang w:val="pl-PL" w:eastAsia="ar-SA"/>
        </w:rPr>
        <w:t xml:space="preserve">są </w:t>
      </w:r>
      <w:r w:rsidRPr="00886FFB">
        <w:rPr>
          <w:sz w:val="14"/>
          <w:szCs w:val="14"/>
          <w:lang w:val="pl-PL" w:eastAsia="ar-SA"/>
        </w:rPr>
        <w:t>do</w:t>
      </w:r>
      <w:r w:rsidR="00512B95" w:rsidRPr="00886FFB">
        <w:rPr>
          <w:sz w:val="14"/>
          <w:szCs w:val="14"/>
          <w:lang w:val="pl-PL" w:eastAsia="ar-SA"/>
        </w:rPr>
        <w:t xml:space="preserve"> </w:t>
      </w:r>
      <w:r w:rsidRPr="00886FFB">
        <w:rPr>
          <w:sz w:val="14"/>
          <w:szCs w:val="14"/>
          <w:lang w:val="pl-PL" w:eastAsia="ar-SA"/>
        </w:rPr>
        <w:t>wykonania obowiązku określonego w pkt 17.1.</w:t>
      </w:r>
      <w:r w:rsidR="000F5441" w:rsidRPr="00886FFB">
        <w:rPr>
          <w:sz w:val="14"/>
          <w:szCs w:val="14"/>
          <w:lang w:val="pl-PL" w:eastAsia="ar-SA"/>
        </w:rPr>
        <w:t xml:space="preserve"> Dostawca zobowiązuje się </w:t>
      </w:r>
      <w:r w:rsidR="008E7BF5" w:rsidRPr="00886FFB">
        <w:rPr>
          <w:sz w:val="14"/>
          <w:szCs w:val="14"/>
          <w:lang w:val="pl-PL" w:eastAsia="ar-SA"/>
        </w:rPr>
        <w:t xml:space="preserve">najpóźniej </w:t>
      </w:r>
      <w:r w:rsidR="000F5441" w:rsidRPr="00886FFB">
        <w:rPr>
          <w:sz w:val="14"/>
          <w:szCs w:val="14"/>
          <w:lang w:val="pl-PL" w:eastAsia="ar-SA"/>
        </w:rPr>
        <w:t>wraz z</w:t>
      </w:r>
      <w:r w:rsidR="00007479">
        <w:rPr>
          <w:sz w:val="14"/>
          <w:szCs w:val="14"/>
          <w:lang w:val="pl-PL" w:eastAsia="ar-SA"/>
        </w:rPr>
        <w:t> </w:t>
      </w:r>
      <w:r w:rsidR="000F5441" w:rsidRPr="00886FFB">
        <w:rPr>
          <w:sz w:val="14"/>
          <w:szCs w:val="14"/>
          <w:lang w:val="pl-PL" w:eastAsia="ar-SA"/>
        </w:rPr>
        <w:t>przyjęcie</w:t>
      </w:r>
      <w:r w:rsidR="008E7BF5" w:rsidRPr="00886FFB">
        <w:rPr>
          <w:sz w:val="14"/>
          <w:szCs w:val="14"/>
          <w:lang w:val="pl-PL" w:eastAsia="ar-SA"/>
        </w:rPr>
        <w:t>m</w:t>
      </w:r>
      <w:r w:rsidR="000F5441" w:rsidRPr="00886FFB">
        <w:rPr>
          <w:sz w:val="14"/>
          <w:szCs w:val="14"/>
          <w:lang w:val="pl-PL" w:eastAsia="ar-SA"/>
        </w:rPr>
        <w:t xml:space="preserve"> Zamówienia do przekazania danych osoby</w:t>
      </w:r>
      <w:r w:rsidR="001911D8">
        <w:rPr>
          <w:sz w:val="14"/>
          <w:szCs w:val="14"/>
          <w:lang w:val="pl-PL" w:eastAsia="ar-SA"/>
        </w:rPr>
        <w:t xml:space="preserve"> lub osób</w:t>
      </w:r>
      <w:r w:rsidR="000F5441" w:rsidRPr="00886FFB">
        <w:rPr>
          <w:sz w:val="14"/>
          <w:szCs w:val="14"/>
          <w:lang w:val="pl-PL" w:eastAsia="ar-SA"/>
        </w:rPr>
        <w:t xml:space="preserve"> kontaktow</w:t>
      </w:r>
      <w:r w:rsidR="001911D8">
        <w:rPr>
          <w:sz w:val="14"/>
          <w:szCs w:val="14"/>
          <w:lang w:val="pl-PL" w:eastAsia="ar-SA"/>
        </w:rPr>
        <w:t>ych</w:t>
      </w:r>
      <w:r w:rsidR="000F5441" w:rsidRPr="00886FFB">
        <w:rPr>
          <w:sz w:val="14"/>
          <w:szCs w:val="14"/>
          <w:lang w:val="pl-PL" w:eastAsia="ar-SA"/>
        </w:rPr>
        <w:t xml:space="preserve"> ze swojej strony.</w:t>
      </w:r>
    </w:p>
    <w:p w14:paraId="586BB123" w14:textId="621A37C2" w:rsidR="00512B95" w:rsidRPr="00886FFB" w:rsidRDefault="00512B95" w:rsidP="00C15AAA">
      <w:pPr>
        <w:widowControl w:val="0"/>
        <w:numPr>
          <w:ilvl w:val="0"/>
          <w:numId w:val="35"/>
        </w:numPr>
        <w:tabs>
          <w:tab w:val="left" w:pos="426"/>
        </w:tabs>
        <w:suppressAutoHyphens/>
        <w:spacing w:line="276" w:lineRule="auto"/>
        <w:ind w:left="0" w:firstLine="0"/>
        <w:jc w:val="both"/>
        <w:rPr>
          <w:sz w:val="14"/>
          <w:szCs w:val="14"/>
          <w:lang w:val="pl-PL" w:eastAsia="ar-SA"/>
        </w:rPr>
      </w:pPr>
      <w:r w:rsidRPr="00886FFB">
        <w:rPr>
          <w:sz w:val="14"/>
          <w:szCs w:val="14"/>
          <w:lang w:val="pl-PL" w:eastAsia="ar-SA"/>
        </w:rPr>
        <w:t>Strony</w:t>
      </w:r>
      <w:r w:rsidR="00F67FE2" w:rsidRPr="00886FFB">
        <w:rPr>
          <w:sz w:val="14"/>
          <w:szCs w:val="14"/>
          <w:lang w:val="pl-PL" w:eastAsia="ar-SA"/>
        </w:rPr>
        <w:t xml:space="preserve"> zobowiązane są do wzajemnego powiadamiania się o zmianach danych, o</w:t>
      </w:r>
      <w:r w:rsidR="00007479">
        <w:rPr>
          <w:sz w:val="14"/>
          <w:szCs w:val="14"/>
          <w:lang w:val="pl-PL" w:eastAsia="ar-SA"/>
        </w:rPr>
        <w:t> </w:t>
      </w:r>
      <w:r w:rsidR="00F67FE2" w:rsidRPr="00886FFB">
        <w:rPr>
          <w:sz w:val="14"/>
          <w:szCs w:val="14"/>
          <w:lang w:val="pl-PL" w:eastAsia="ar-SA"/>
        </w:rPr>
        <w:t>których mowa w pkt 17.</w:t>
      </w:r>
      <w:r w:rsidR="00F82B07" w:rsidRPr="00886FFB">
        <w:rPr>
          <w:sz w:val="14"/>
          <w:szCs w:val="14"/>
          <w:lang w:val="pl-PL" w:eastAsia="ar-SA"/>
        </w:rPr>
        <w:t>2</w:t>
      </w:r>
      <w:r w:rsidR="00F67FE2" w:rsidRPr="00886FFB">
        <w:rPr>
          <w:sz w:val="14"/>
          <w:szCs w:val="14"/>
          <w:lang w:val="pl-PL" w:eastAsia="ar-SA"/>
        </w:rPr>
        <w:t xml:space="preserve"> powyżej, a także o zmianach danych adresowych oraz formy prawnej </w:t>
      </w:r>
      <w:r w:rsidR="00F82B07" w:rsidRPr="00886FFB">
        <w:rPr>
          <w:sz w:val="14"/>
          <w:szCs w:val="14"/>
          <w:lang w:val="pl-PL" w:eastAsia="ar-SA"/>
        </w:rPr>
        <w:t xml:space="preserve">Stron </w:t>
      </w:r>
      <w:r w:rsidR="00F67FE2" w:rsidRPr="00886FFB">
        <w:rPr>
          <w:sz w:val="14"/>
          <w:szCs w:val="14"/>
          <w:lang w:val="pl-PL" w:eastAsia="ar-SA"/>
        </w:rPr>
        <w:t>wskazan</w:t>
      </w:r>
      <w:r w:rsidR="008E7BF5" w:rsidRPr="00886FFB">
        <w:rPr>
          <w:sz w:val="14"/>
          <w:szCs w:val="14"/>
          <w:lang w:val="pl-PL" w:eastAsia="ar-SA"/>
        </w:rPr>
        <w:t>ych w Umowie</w:t>
      </w:r>
      <w:r w:rsidR="00F67FE2" w:rsidRPr="00886FFB">
        <w:rPr>
          <w:sz w:val="14"/>
          <w:szCs w:val="14"/>
          <w:lang w:val="pl-PL" w:eastAsia="ar-SA"/>
        </w:rPr>
        <w:t>, w ciągu 7 dni od daty zaistnienia zmiany, przesyłając stosowną informację na piśmie lub e-mailowo. Powiadomienie jest skuteczne począwszy od następnego dnia po dniu jego skutecznego dostarczenia.</w:t>
      </w:r>
    </w:p>
    <w:p w14:paraId="36776029" w14:textId="1CF9A64A" w:rsidR="00512B95" w:rsidRPr="00886FFB" w:rsidRDefault="00512B95" w:rsidP="00C15AAA">
      <w:pPr>
        <w:numPr>
          <w:ilvl w:val="0"/>
          <w:numId w:val="35"/>
        </w:numPr>
        <w:tabs>
          <w:tab w:val="left" w:pos="426"/>
        </w:tabs>
        <w:spacing w:line="276" w:lineRule="auto"/>
        <w:ind w:left="0" w:firstLine="0"/>
        <w:jc w:val="both"/>
        <w:rPr>
          <w:sz w:val="14"/>
          <w:szCs w:val="14"/>
          <w:lang w:val="pl-PL" w:eastAsia="ar-SA"/>
        </w:rPr>
      </w:pPr>
      <w:r w:rsidRPr="00886FFB">
        <w:rPr>
          <w:sz w:val="14"/>
          <w:szCs w:val="14"/>
          <w:lang w:val="pl-PL" w:eastAsia="ar-SA"/>
        </w:rPr>
        <w:t>Powyższ</w:t>
      </w:r>
      <w:r w:rsidR="0072466F">
        <w:rPr>
          <w:sz w:val="14"/>
          <w:szCs w:val="14"/>
          <w:lang w:val="pl-PL" w:eastAsia="ar-SA"/>
        </w:rPr>
        <w:t>e</w:t>
      </w:r>
      <w:r w:rsidRPr="00886FFB">
        <w:rPr>
          <w:sz w:val="14"/>
          <w:szCs w:val="14"/>
          <w:lang w:val="pl-PL" w:eastAsia="ar-SA"/>
        </w:rPr>
        <w:t xml:space="preserve"> </w:t>
      </w:r>
      <w:r w:rsidR="001911D8">
        <w:rPr>
          <w:sz w:val="14"/>
          <w:szCs w:val="14"/>
          <w:lang w:val="pl-PL" w:eastAsia="ar-SA"/>
        </w:rPr>
        <w:t xml:space="preserve">upoważnienie oraz </w:t>
      </w:r>
      <w:r w:rsidRPr="00886FFB">
        <w:rPr>
          <w:sz w:val="14"/>
          <w:szCs w:val="14"/>
          <w:lang w:val="pl-PL" w:eastAsia="ar-SA"/>
        </w:rPr>
        <w:t>sposób</w:t>
      </w:r>
      <w:r w:rsidR="001911D8">
        <w:rPr>
          <w:sz w:val="14"/>
          <w:szCs w:val="14"/>
          <w:lang w:val="pl-PL" w:eastAsia="ar-SA"/>
        </w:rPr>
        <w:t xml:space="preserve"> współdziałania</w:t>
      </w:r>
      <w:r w:rsidRPr="00886FFB">
        <w:rPr>
          <w:sz w:val="14"/>
          <w:szCs w:val="14"/>
          <w:lang w:val="pl-PL" w:eastAsia="ar-SA"/>
        </w:rPr>
        <w:t xml:space="preserve"> nie dotycz</w:t>
      </w:r>
      <w:r w:rsidR="00C7368F" w:rsidRPr="00886FFB">
        <w:rPr>
          <w:sz w:val="14"/>
          <w:szCs w:val="14"/>
          <w:lang w:val="pl-PL" w:eastAsia="ar-SA"/>
        </w:rPr>
        <w:t>y</w:t>
      </w:r>
      <w:r w:rsidRPr="00886FFB">
        <w:rPr>
          <w:sz w:val="14"/>
          <w:szCs w:val="14"/>
          <w:lang w:val="pl-PL" w:eastAsia="ar-SA"/>
        </w:rPr>
        <w:t xml:space="preserve"> składania oświadczeń odnoszących się do Umowy w</w:t>
      </w:r>
      <w:r w:rsidR="008D7BFD">
        <w:rPr>
          <w:sz w:val="14"/>
          <w:szCs w:val="14"/>
          <w:lang w:val="pl-PL" w:eastAsia="ar-SA"/>
        </w:rPr>
        <w:t> </w:t>
      </w:r>
      <w:r w:rsidRPr="00886FFB">
        <w:rPr>
          <w:sz w:val="14"/>
          <w:szCs w:val="14"/>
          <w:lang w:val="pl-PL" w:eastAsia="ar-SA"/>
        </w:rPr>
        <w:t>zakresie przesyłania dokumentów księgowych, oświadczeń</w:t>
      </w:r>
      <w:r w:rsidR="005D3904">
        <w:rPr>
          <w:sz w:val="14"/>
          <w:szCs w:val="14"/>
          <w:lang w:val="pl-PL" w:eastAsia="ar-SA"/>
        </w:rPr>
        <w:t xml:space="preserve"> </w:t>
      </w:r>
      <w:r w:rsidRPr="00886FFB">
        <w:rPr>
          <w:sz w:val="14"/>
          <w:szCs w:val="14"/>
          <w:lang w:val="pl-PL" w:eastAsia="ar-SA"/>
        </w:rPr>
        <w:t>o</w:t>
      </w:r>
      <w:r w:rsidR="000C5B80" w:rsidRPr="00886FFB">
        <w:rPr>
          <w:sz w:val="14"/>
          <w:szCs w:val="14"/>
          <w:lang w:val="pl-PL" w:eastAsia="ar-SA"/>
        </w:rPr>
        <w:t> </w:t>
      </w:r>
      <w:r w:rsidRPr="00886FFB">
        <w:rPr>
          <w:sz w:val="14"/>
          <w:szCs w:val="14"/>
          <w:lang w:val="pl-PL" w:eastAsia="ar-SA"/>
        </w:rPr>
        <w:t xml:space="preserve">rozwiązaniu/wypowiedzeniu </w:t>
      </w:r>
      <w:r w:rsidR="009A7948" w:rsidRPr="00886FFB">
        <w:rPr>
          <w:sz w:val="14"/>
          <w:szCs w:val="14"/>
          <w:lang w:val="pl-PL" w:eastAsia="ar-SA"/>
        </w:rPr>
        <w:t xml:space="preserve">odstąpieniu od </w:t>
      </w:r>
      <w:r w:rsidRPr="00886FFB">
        <w:rPr>
          <w:sz w:val="14"/>
          <w:szCs w:val="14"/>
          <w:lang w:val="pl-PL" w:eastAsia="ar-SA"/>
        </w:rPr>
        <w:t>Umowy, naliczaniu kar, itp., które powinny być przesyłane na adre</w:t>
      </w:r>
      <w:r w:rsidR="008E7BF5" w:rsidRPr="00886FFB">
        <w:rPr>
          <w:sz w:val="14"/>
          <w:szCs w:val="14"/>
          <w:lang w:val="pl-PL" w:eastAsia="ar-SA"/>
        </w:rPr>
        <w:t>sy główne Stron (w przypadku ICPT na adres do korespondencji)</w:t>
      </w:r>
      <w:r w:rsidRPr="00886FFB">
        <w:rPr>
          <w:sz w:val="14"/>
          <w:szCs w:val="14"/>
          <w:lang w:val="pl-PL" w:eastAsia="ar-SA"/>
        </w:rPr>
        <w:t>. Strony zobowiązane są do wzajemnego powiadamiania się o zmianach danych, o których mowa w zdaniu poprzedzającym, a także o zmianach formy prawnej, w</w:t>
      </w:r>
      <w:r w:rsidR="001911D8">
        <w:rPr>
          <w:sz w:val="14"/>
          <w:szCs w:val="14"/>
          <w:lang w:val="pl-PL" w:eastAsia="ar-SA"/>
        </w:rPr>
        <w:t> </w:t>
      </w:r>
      <w:r w:rsidRPr="00886FFB">
        <w:rPr>
          <w:sz w:val="14"/>
          <w:szCs w:val="14"/>
          <w:lang w:val="pl-PL" w:eastAsia="ar-SA"/>
        </w:rPr>
        <w:t xml:space="preserve">ciągu 7 dni od daty zaistnienia zmiany, przesyłając stosowny wydruk z właściwego rejestru. W przypadku uchybienia omawianemu obowiązkowi, doręczenie dokonane na dotychczas znany Stronie adres uznaje się za skuteczne. </w:t>
      </w:r>
    </w:p>
    <w:p w14:paraId="24D24B27" w14:textId="5A66801B" w:rsidR="005D3904" w:rsidRPr="00886FFB" w:rsidRDefault="00512B95" w:rsidP="00C15AAA">
      <w:pPr>
        <w:widowControl w:val="0"/>
        <w:numPr>
          <w:ilvl w:val="0"/>
          <w:numId w:val="35"/>
        </w:numPr>
        <w:tabs>
          <w:tab w:val="left" w:pos="426"/>
        </w:tabs>
        <w:suppressAutoHyphens/>
        <w:spacing w:line="276" w:lineRule="auto"/>
        <w:ind w:left="0" w:firstLine="0"/>
        <w:jc w:val="both"/>
        <w:rPr>
          <w:sz w:val="14"/>
          <w:szCs w:val="14"/>
          <w:lang w:val="pl-PL" w:eastAsia="ar-SA"/>
        </w:rPr>
      </w:pPr>
      <w:r w:rsidRPr="00886FFB">
        <w:rPr>
          <w:sz w:val="14"/>
          <w:szCs w:val="14"/>
          <w:lang w:val="pl-PL" w:eastAsia="ar-SA"/>
        </w:rPr>
        <w:t xml:space="preserve">Zmiana danych wskazanych w </w:t>
      </w:r>
      <w:r w:rsidR="00CB0AAE" w:rsidRPr="00886FFB">
        <w:rPr>
          <w:sz w:val="14"/>
          <w:szCs w:val="14"/>
          <w:lang w:val="pl-PL" w:eastAsia="ar-SA"/>
        </w:rPr>
        <w:t>pkt</w:t>
      </w:r>
      <w:r w:rsidRPr="00886FFB">
        <w:rPr>
          <w:sz w:val="14"/>
          <w:szCs w:val="14"/>
          <w:lang w:val="pl-PL" w:eastAsia="ar-SA"/>
        </w:rPr>
        <w:t xml:space="preserve"> </w:t>
      </w:r>
      <w:r w:rsidR="00CB0AAE" w:rsidRPr="00886FFB">
        <w:rPr>
          <w:sz w:val="14"/>
          <w:szCs w:val="14"/>
          <w:lang w:val="pl-PL" w:eastAsia="ar-SA"/>
        </w:rPr>
        <w:t>17.</w:t>
      </w:r>
      <w:r w:rsidR="00F82B07" w:rsidRPr="00886FFB">
        <w:rPr>
          <w:sz w:val="14"/>
          <w:szCs w:val="14"/>
          <w:lang w:val="pl-PL" w:eastAsia="ar-SA"/>
        </w:rPr>
        <w:t>2</w:t>
      </w:r>
      <w:r w:rsidRPr="00886FFB">
        <w:rPr>
          <w:sz w:val="14"/>
          <w:szCs w:val="14"/>
          <w:lang w:val="pl-PL" w:eastAsia="ar-SA"/>
        </w:rPr>
        <w:t xml:space="preserve"> i </w:t>
      </w:r>
      <w:r w:rsidR="00CB0AAE" w:rsidRPr="00886FFB">
        <w:rPr>
          <w:sz w:val="14"/>
          <w:szCs w:val="14"/>
          <w:lang w:val="pl-PL" w:eastAsia="ar-SA"/>
        </w:rPr>
        <w:t>17.</w:t>
      </w:r>
      <w:r w:rsidR="00F82B07" w:rsidRPr="00886FFB">
        <w:rPr>
          <w:sz w:val="14"/>
          <w:szCs w:val="14"/>
          <w:lang w:val="pl-PL" w:eastAsia="ar-SA"/>
        </w:rPr>
        <w:t>3</w:t>
      </w:r>
      <w:r w:rsidRPr="00886FFB">
        <w:rPr>
          <w:sz w:val="14"/>
          <w:szCs w:val="14"/>
          <w:lang w:val="pl-PL" w:eastAsia="ar-SA"/>
        </w:rPr>
        <w:t xml:space="preserve"> nie stanowi zmiany Umowy i nie wymaga sporządzania odrębnego aneksu.</w:t>
      </w:r>
    </w:p>
    <w:p w14:paraId="4A54BDC3" w14:textId="77777777" w:rsidR="001D1538" w:rsidRPr="00886FFB" w:rsidRDefault="001D1538" w:rsidP="00C15AAA">
      <w:pPr>
        <w:widowControl w:val="0"/>
        <w:tabs>
          <w:tab w:val="left" w:pos="426"/>
        </w:tabs>
        <w:suppressAutoHyphens/>
        <w:spacing w:line="276" w:lineRule="auto"/>
        <w:jc w:val="both"/>
        <w:rPr>
          <w:b/>
          <w:sz w:val="14"/>
          <w:szCs w:val="14"/>
          <w:lang w:val="pl-PL" w:eastAsia="ar-SA"/>
        </w:rPr>
      </w:pPr>
    </w:p>
    <w:p w14:paraId="1C6C98C7" w14:textId="77777777" w:rsidR="00512B95" w:rsidRPr="00886FFB" w:rsidRDefault="00512B95" w:rsidP="00C15AAA">
      <w:pPr>
        <w:widowControl w:val="0"/>
        <w:numPr>
          <w:ilvl w:val="0"/>
          <w:numId w:val="94"/>
        </w:numPr>
        <w:suppressAutoHyphens/>
        <w:spacing w:line="276" w:lineRule="auto"/>
        <w:ind w:left="357" w:hanging="357"/>
        <w:jc w:val="center"/>
        <w:rPr>
          <w:b/>
          <w:sz w:val="14"/>
          <w:szCs w:val="14"/>
          <w:lang w:val="pl-PL" w:eastAsia="ar-SA"/>
        </w:rPr>
      </w:pPr>
      <w:r w:rsidRPr="00886FFB">
        <w:rPr>
          <w:b/>
          <w:sz w:val="14"/>
          <w:szCs w:val="14"/>
          <w:lang w:val="pl-PL" w:eastAsia="ar-SA"/>
        </w:rPr>
        <w:t>Podwykonawstwo</w:t>
      </w:r>
    </w:p>
    <w:p w14:paraId="0D2DC710" w14:textId="19AE9E11" w:rsidR="00512B95" w:rsidRPr="00886FFB" w:rsidRDefault="00310EF4" w:rsidP="00C15AAA">
      <w:pPr>
        <w:numPr>
          <w:ilvl w:val="0"/>
          <w:numId w:val="40"/>
        </w:numPr>
        <w:tabs>
          <w:tab w:val="left" w:pos="426"/>
        </w:tabs>
        <w:spacing w:line="276" w:lineRule="auto"/>
        <w:ind w:left="0" w:firstLine="0"/>
        <w:jc w:val="both"/>
        <w:rPr>
          <w:sz w:val="14"/>
          <w:szCs w:val="14"/>
          <w:lang w:val="pl-PL"/>
        </w:rPr>
      </w:pPr>
      <w:r w:rsidRPr="00886FFB">
        <w:rPr>
          <w:sz w:val="14"/>
          <w:szCs w:val="14"/>
          <w:lang w:val="pl-PL"/>
        </w:rPr>
        <w:t>Dostawca</w:t>
      </w:r>
      <w:r w:rsidR="00512B95" w:rsidRPr="00886FFB">
        <w:rPr>
          <w:sz w:val="14"/>
          <w:szCs w:val="14"/>
          <w:lang w:val="pl-PL"/>
        </w:rPr>
        <w:t xml:space="preserve"> może posłużyć się osobami trzecimi w wykonywaniu Umowy pod warunkiem uzyskania uprzedniej pisemnej zgody IMPACT. W</w:t>
      </w:r>
      <w:r w:rsidR="008E7BF5" w:rsidRPr="00886FFB">
        <w:rPr>
          <w:sz w:val="14"/>
          <w:szCs w:val="14"/>
          <w:lang w:val="pl-PL"/>
        </w:rPr>
        <w:t> </w:t>
      </w:r>
      <w:r w:rsidR="00512B95" w:rsidRPr="00886FFB">
        <w:rPr>
          <w:sz w:val="14"/>
          <w:szCs w:val="14"/>
          <w:lang w:val="pl-PL"/>
        </w:rPr>
        <w:t xml:space="preserve">takiej sytuacji </w:t>
      </w:r>
      <w:r w:rsidRPr="00886FFB">
        <w:rPr>
          <w:sz w:val="14"/>
          <w:szCs w:val="14"/>
          <w:lang w:val="pl-PL"/>
        </w:rPr>
        <w:t>Dostawca</w:t>
      </w:r>
      <w:r w:rsidR="00512B95" w:rsidRPr="00886FFB">
        <w:rPr>
          <w:sz w:val="14"/>
          <w:szCs w:val="14"/>
          <w:lang w:val="pl-PL"/>
        </w:rPr>
        <w:t xml:space="preserve"> odpowiada za zaniechania lub działania osoby trzeciej bez ograniczeń jak za działania i</w:t>
      </w:r>
      <w:r w:rsidR="00007479">
        <w:rPr>
          <w:sz w:val="14"/>
          <w:szCs w:val="14"/>
          <w:lang w:val="pl-PL"/>
        </w:rPr>
        <w:t> </w:t>
      </w:r>
      <w:r w:rsidR="00512B95" w:rsidRPr="00886FFB">
        <w:rPr>
          <w:sz w:val="14"/>
          <w:szCs w:val="14"/>
          <w:lang w:val="pl-PL"/>
        </w:rPr>
        <w:t xml:space="preserve">zaniechania własne. </w:t>
      </w:r>
    </w:p>
    <w:p w14:paraId="303A7034" w14:textId="094A399B" w:rsidR="00512B95" w:rsidRPr="00886FFB" w:rsidRDefault="00512B95" w:rsidP="00C15AAA">
      <w:pPr>
        <w:numPr>
          <w:ilvl w:val="0"/>
          <w:numId w:val="40"/>
        </w:numPr>
        <w:tabs>
          <w:tab w:val="left" w:pos="426"/>
        </w:tabs>
        <w:spacing w:line="276" w:lineRule="auto"/>
        <w:ind w:left="0" w:firstLine="0"/>
        <w:jc w:val="both"/>
        <w:rPr>
          <w:sz w:val="14"/>
          <w:szCs w:val="14"/>
          <w:lang w:val="pl-PL"/>
        </w:rPr>
      </w:pPr>
      <w:r w:rsidRPr="00886FFB">
        <w:rPr>
          <w:sz w:val="14"/>
          <w:szCs w:val="14"/>
          <w:lang w:val="pl-PL"/>
        </w:rPr>
        <w:t xml:space="preserve">W szczególności </w:t>
      </w:r>
      <w:r w:rsidR="00EB5375" w:rsidRPr="00886FFB">
        <w:rPr>
          <w:sz w:val="14"/>
          <w:szCs w:val="14"/>
          <w:lang w:val="pl-PL"/>
        </w:rPr>
        <w:t xml:space="preserve">Dostawca </w:t>
      </w:r>
      <w:r w:rsidRPr="00886FFB">
        <w:rPr>
          <w:sz w:val="14"/>
          <w:szCs w:val="14"/>
          <w:lang w:val="pl-PL"/>
        </w:rPr>
        <w:t>zobowiązany jest do za</w:t>
      </w:r>
      <w:r w:rsidR="00310EF4" w:rsidRPr="00886FFB">
        <w:rPr>
          <w:sz w:val="14"/>
          <w:szCs w:val="14"/>
          <w:lang w:val="pl-PL"/>
        </w:rPr>
        <w:t>warcia</w:t>
      </w:r>
      <w:r w:rsidRPr="00886FFB">
        <w:rPr>
          <w:sz w:val="14"/>
          <w:szCs w:val="14"/>
          <w:lang w:val="pl-PL"/>
        </w:rPr>
        <w:t xml:space="preserve"> </w:t>
      </w:r>
      <w:r w:rsidR="007D64D6" w:rsidRPr="007D64D6">
        <w:rPr>
          <w:sz w:val="14"/>
          <w:szCs w:val="14"/>
          <w:lang w:val="pl-PL"/>
        </w:rPr>
        <w:t>z osobami trzecimi, o</w:t>
      </w:r>
      <w:r w:rsidR="00687319">
        <w:rPr>
          <w:sz w:val="14"/>
          <w:szCs w:val="14"/>
          <w:lang w:val="pl-PL"/>
        </w:rPr>
        <w:t> </w:t>
      </w:r>
      <w:r w:rsidR="007D64D6" w:rsidRPr="007D64D6">
        <w:rPr>
          <w:sz w:val="14"/>
          <w:szCs w:val="14"/>
          <w:lang w:val="pl-PL"/>
        </w:rPr>
        <w:t xml:space="preserve">których mowa w pkt 18.1 powyżej </w:t>
      </w:r>
      <w:r w:rsidRPr="00886FFB">
        <w:rPr>
          <w:sz w:val="14"/>
          <w:szCs w:val="14"/>
          <w:lang w:val="pl-PL"/>
        </w:rPr>
        <w:t>odpowiedniej umowy o</w:t>
      </w:r>
      <w:r w:rsidR="0088751F">
        <w:rPr>
          <w:sz w:val="14"/>
          <w:szCs w:val="14"/>
          <w:lang w:val="pl-PL"/>
        </w:rPr>
        <w:t> </w:t>
      </w:r>
      <w:r w:rsidRPr="00886FFB">
        <w:rPr>
          <w:sz w:val="14"/>
          <w:szCs w:val="14"/>
          <w:lang w:val="pl-PL"/>
        </w:rPr>
        <w:t>zachowaniu poufności na takich samych warunkach na jakich sam jest zobowiązany.</w:t>
      </w:r>
    </w:p>
    <w:p w14:paraId="7E992741" w14:textId="100A0D3F" w:rsidR="005D3904" w:rsidRPr="00886FFB" w:rsidRDefault="00A37F93" w:rsidP="00C15AAA">
      <w:pPr>
        <w:numPr>
          <w:ilvl w:val="0"/>
          <w:numId w:val="40"/>
        </w:numPr>
        <w:tabs>
          <w:tab w:val="left" w:pos="426"/>
        </w:tabs>
        <w:spacing w:line="276" w:lineRule="auto"/>
        <w:ind w:left="0" w:firstLine="0"/>
        <w:jc w:val="both"/>
        <w:rPr>
          <w:sz w:val="14"/>
          <w:szCs w:val="14"/>
          <w:lang w:val="pl-PL"/>
        </w:rPr>
      </w:pPr>
      <w:r w:rsidRPr="00886FFB">
        <w:rPr>
          <w:sz w:val="14"/>
          <w:szCs w:val="14"/>
          <w:lang w:val="pl-PL"/>
        </w:rPr>
        <w:t>Dostawca</w:t>
      </w:r>
      <w:r w:rsidR="00512B95" w:rsidRPr="00886FFB">
        <w:rPr>
          <w:sz w:val="14"/>
          <w:szCs w:val="14"/>
          <w:lang w:val="pl-PL"/>
        </w:rPr>
        <w:t xml:space="preserve"> nie może zwolnić się z odpowiedzialności poprzez powierzenie wykonywania Umowy osobie trzeciej. </w:t>
      </w:r>
    </w:p>
    <w:p w14:paraId="12A9B198" w14:textId="4DCEBF9C" w:rsidR="004A31F4" w:rsidRDefault="004A31F4" w:rsidP="00C15AAA">
      <w:pPr>
        <w:tabs>
          <w:tab w:val="left" w:pos="426"/>
        </w:tabs>
        <w:spacing w:line="276" w:lineRule="auto"/>
        <w:jc w:val="both"/>
        <w:rPr>
          <w:b/>
          <w:bCs/>
          <w:sz w:val="14"/>
          <w:szCs w:val="14"/>
          <w:lang w:val="pl-PL"/>
        </w:rPr>
      </w:pPr>
    </w:p>
    <w:p w14:paraId="4DE198B4" w14:textId="77777777" w:rsidR="00B21BA0" w:rsidRPr="00886FFB" w:rsidRDefault="00B21BA0" w:rsidP="00C15AAA">
      <w:pPr>
        <w:tabs>
          <w:tab w:val="left" w:pos="426"/>
        </w:tabs>
        <w:spacing w:line="276" w:lineRule="auto"/>
        <w:jc w:val="both"/>
        <w:rPr>
          <w:b/>
          <w:bCs/>
          <w:sz w:val="14"/>
          <w:szCs w:val="14"/>
          <w:lang w:val="pl-PL"/>
        </w:rPr>
      </w:pPr>
    </w:p>
    <w:p w14:paraId="130ED14A" w14:textId="77777777" w:rsidR="00F67FE2" w:rsidRPr="00886FFB" w:rsidRDefault="00F67FE2" w:rsidP="00C15AAA">
      <w:pPr>
        <w:numPr>
          <w:ilvl w:val="0"/>
          <w:numId w:val="95"/>
        </w:numPr>
        <w:spacing w:line="276" w:lineRule="auto"/>
        <w:ind w:left="357" w:hanging="357"/>
        <w:jc w:val="center"/>
        <w:rPr>
          <w:b/>
          <w:bCs/>
          <w:sz w:val="14"/>
          <w:szCs w:val="14"/>
          <w:lang w:val="pl-PL"/>
        </w:rPr>
      </w:pPr>
      <w:r w:rsidRPr="00886FFB">
        <w:rPr>
          <w:b/>
          <w:bCs/>
          <w:sz w:val="14"/>
          <w:szCs w:val="14"/>
          <w:lang w:val="pl-PL"/>
        </w:rPr>
        <w:lastRenderedPageBreak/>
        <w:t>Ograniczenia dotyczące zatrudniania</w:t>
      </w:r>
    </w:p>
    <w:p w14:paraId="3A7FB8C8" w14:textId="734B5B53" w:rsidR="00F67FE2" w:rsidRPr="00886FFB" w:rsidRDefault="00F67FE2" w:rsidP="00C15AAA">
      <w:pPr>
        <w:numPr>
          <w:ilvl w:val="0"/>
          <w:numId w:val="107"/>
        </w:numPr>
        <w:tabs>
          <w:tab w:val="left" w:pos="426"/>
        </w:tabs>
        <w:spacing w:line="276" w:lineRule="auto"/>
        <w:ind w:left="0" w:firstLine="0"/>
        <w:jc w:val="both"/>
        <w:rPr>
          <w:sz w:val="14"/>
          <w:szCs w:val="14"/>
          <w:lang w:val="pl-PL"/>
        </w:rPr>
      </w:pPr>
      <w:r w:rsidRPr="00886FFB">
        <w:rPr>
          <w:sz w:val="14"/>
          <w:szCs w:val="14"/>
          <w:lang w:val="pl-PL"/>
        </w:rPr>
        <w:t xml:space="preserve">Ponieważ w trakcie </w:t>
      </w:r>
      <w:r w:rsidR="00471D30" w:rsidRPr="00886FFB">
        <w:rPr>
          <w:sz w:val="14"/>
          <w:szCs w:val="14"/>
          <w:lang w:val="pl-PL"/>
        </w:rPr>
        <w:t xml:space="preserve">realizacji Celu </w:t>
      </w:r>
      <w:r w:rsidRPr="00886FFB">
        <w:rPr>
          <w:sz w:val="14"/>
          <w:szCs w:val="14"/>
          <w:lang w:val="pl-PL"/>
        </w:rPr>
        <w:t>Dostawca będzie kontaktował się z</w:t>
      </w:r>
      <w:r w:rsidR="00007479">
        <w:rPr>
          <w:sz w:val="14"/>
          <w:szCs w:val="14"/>
          <w:lang w:val="pl-PL"/>
        </w:rPr>
        <w:t> </w:t>
      </w:r>
      <w:r w:rsidRPr="00886FFB">
        <w:rPr>
          <w:sz w:val="14"/>
          <w:szCs w:val="14"/>
          <w:lang w:val="pl-PL"/>
        </w:rPr>
        <w:t>pracownikami lub Współpracownikami IMPACT, Dostawca w okresie obowiązywania Umowy zobowiązuje się do:</w:t>
      </w:r>
    </w:p>
    <w:p w14:paraId="50E0B3A3" w14:textId="2CFB692D" w:rsidR="00F67FE2" w:rsidRDefault="00F67FE2" w:rsidP="00C15AAA">
      <w:pPr>
        <w:numPr>
          <w:ilvl w:val="0"/>
          <w:numId w:val="108"/>
        </w:numPr>
        <w:spacing w:line="276" w:lineRule="auto"/>
        <w:ind w:left="357" w:hanging="357"/>
        <w:jc w:val="both"/>
        <w:rPr>
          <w:sz w:val="14"/>
          <w:szCs w:val="14"/>
          <w:lang w:val="pl-PL"/>
        </w:rPr>
      </w:pPr>
      <w:r w:rsidRPr="00886FFB">
        <w:rPr>
          <w:sz w:val="14"/>
          <w:szCs w:val="14"/>
          <w:lang w:val="pl-PL"/>
        </w:rPr>
        <w:t>nieproponowania pracownikom lub Współpracownikom IMPACT zatrudnienia na podstawie umowy o pracę lub jakiejkolwiek innej umowy cywilnoprawnej u</w:t>
      </w:r>
      <w:r w:rsidR="00007479">
        <w:rPr>
          <w:sz w:val="14"/>
          <w:szCs w:val="14"/>
          <w:lang w:val="pl-PL"/>
        </w:rPr>
        <w:t> </w:t>
      </w:r>
      <w:r w:rsidRPr="00886FFB">
        <w:rPr>
          <w:sz w:val="14"/>
          <w:szCs w:val="14"/>
          <w:lang w:val="pl-PL"/>
        </w:rPr>
        <w:t>Dostawc</w:t>
      </w:r>
      <w:r w:rsidR="002E676B" w:rsidRPr="00886FFB">
        <w:rPr>
          <w:sz w:val="14"/>
          <w:szCs w:val="14"/>
          <w:lang w:val="pl-PL"/>
        </w:rPr>
        <w:t>y</w:t>
      </w:r>
      <w:r w:rsidRPr="00886FFB">
        <w:rPr>
          <w:sz w:val="14"/>
          <w:szCs w:val="14"/>
          <w:lang w:val="pl-PL"/>
        </w:rPr>
        <w:t xml:space="preserve"> lub u osób trzecich,</w:t>
      </w:r>
    </w:p>
    <w:p w14:paraId="57584C08" w14:textId="392E0C0F" w:rsidR="00F67FE2" w:rsidRDefault="00F67FE2" w:rsidP="00C15AAA">
      <w:pPr>
        <w:numPr>
          <w:ilvl w:val="0"/>
          <w:numId w:val="108"/>
        </w:numPr>
        <w:spacing w:line="276" w:lineRule="auto"/>
        <w:ind w:left="357" w:hanging="357"/>
        <w:jc w:val="both"/>
        <w:rPr>
          <w:sz w:val="14"/>
          <w:szCs w:val="14"/>
          <w:lang w:val="pl-PL"/>
        </w:rPr>
      </w:pPr>
      <w:r w:rsidRPr="00886FFB">
        <w:rPr>
          <w:sz w:val="14"/>
          <w:szCs w:val="14"/>
          <w:lang w:val="pl-PL"/>
        </w:rPr>
        <w:t>nieudzielania pracownikom lub Współpracownikom IMPACT pomocy w</w:t>
      </w:r>
      <w:r w:rsidR="00007479">
        <w:rPr>
          <w:sz w:val="14"/>
          <w:szCs w:val="14"/>
          <w:lang w:val="pl-PL"/>
        </w:rPr>
        <w:t> </w:t>
      </w:r>
      <w:r w:rsidRPr="00886FFB">
        <w:rPr>
          <w:sz w:val="14"/>
          <w:szCs w:val="14"/>
          <w:lang w:val="pl-PL"/>
        </w:rPr>
        <w:t>zatrudnieniu na podstawie umowy o pracę lub jakiejkolwiek umowy cywilnoprawnej u osób trzecich,</w:t>
      </w:r>
    </w:p>
    <w:p w14:paraId="2C5863E3" w14:textId="1FD8FA14" w:rsidR="00D26F8F" w:rsidRPr="002C6A31" w:rsidRDefault="00F67FE2" w:rsidP="00D26F8F">
      <w:pPr>
        <w:numPr>
          <w:ilvl w:val="0"/>
          <w:numId w:val="108"/>
        </w:numPr>
        <w:spacing w:line="276" w:lineRule="auto"/>
        <w:ind w:left="357" w:hanging="357"/>
        <w:jc w:val="both"/>
        <w:rPr>
          <w:sz w:val="14"/>
          <w:szCs w:val="14"/>
          <w:lang w:val="pl-PL"/>
        </w:rPr>
      </w:pPr>
      <w:r w:rsidRPr="002C6A31">
        <w:rPr>
          <w:sz w:val="14"/>
          <w:szCs w:val="14"/>
          <w:lang w:val="pl-PL"/>
        </w:rPr>
        <w:t xml:space="preserve">nienakłaniania pracowników lub Współpracowników IMPACT do rozwiązania </w:t>
      </w:r>
      <w:r w:rsidR="00251C0F" w:rsidRPr="002C6A31">
        <w:rPr>
          <w:sz w:val="14"/>
          <w:szCs w:val="14"/>
          <w:lang w:val="pl-PL"/>
        </w:rPr>
        <w:t xml:space="preserve">takich umów wiążących te osoby </w:t>
      </w:r>
      <w:r w:rsidRPr="002C6A31">
        <w:rPr>
          <w:sz w:val="14"/>
          <w:szCs w:val="14"/>
          <w:lang w:val="pl-PL"/>
        </w:rPr>
        <w:t>z I</w:t>
      </w:r>
      <w:r w:rsidR="00C1757B" w:rsidRPr="002C6A31">
        <w:rPr>
          <w:sz w:val="14"/>
          <w:szCs w:val="14"/>
          <w:lang w:val="pl-PL"/>
        </w:rPr>
        <w:t>MPACT</w:t>
      </w:r>
      <w:r w:rsidRPr="002C6A31">
        <w:rPr>
          <w:sz w:val="14"/>
          <w:szCs w:val="14"/>
          <w:lang w:val="pl-PL"/>
        </w:rPr>
        <w:t>,</w:t>
      </w:r>
    </w:p>
    <w:p w14:paraId="6A5B9CF2" w14:textId="01B93930" w:rsidR="00D26F8F" w:rsidRPr="00D26F8F" w:rsidRDefault="00D26F8F" w:rsidP="00D26F8F">
      <w:pPr>
        <w:numPr>
          <w:ilvl w:val="0"/>
          <w:numId w:val="108"/>
        </w:numPr>
        <w:spacing w:line="276" w:lineRule="auto"/>
        <w:ind w:left="357" w:hanging="357"/>
        <w:jc w:val="both"/>
        <w:rPr>
          <w:sz w:val="14"/>
          <w:szCs w:val="14"/>
          <w:lang w:val="pl-PL"/>
        </w:rPr>
      </w:pPr>
      <w:r w:rsidRPr="002C6A31">
        <w:rPr>
          <w:sz w:val="14"/>
          <w:szCs w:val="14"/>
          <w:lang w:val="pl-PL"/>
        </w:rPr>
        <w:t>nienakłaniania pracowników lub Współpracowników IMPACT do nienależytego lub nieprawidłowego wykonywania jakichkolwiek umów zawartych przez IMPACT,</w:t>
      </w:r>
    </w:p>
    <w:p w14:paraId="7CCF00D1" w14:textId="77777777" w:rsidR="00F67FE2" w:rsidRPr="00886FFB" w:rsidRDefault="00F67FE2" w:rsidP="00C15AAA">
      <w:pPr>
        <w:spacing w:line="276" w:lineRule="auto"/>
        <w:jc w:val="both"/>
        <w:rPr>
          <w:sz w:val="14"/>
          <w:szCs w:val="14"/>
          <w:lang w:val="pl-PL"/>
        </w:rPr>
      </w:pPr>
      <w:r w:rsidRPr="00886FFB">
        <w:rPr>
          <w:sz w:val="14"/>
          <w:szCs w:val="14"/>
          <w:lang w:val="pl-PL"/>
        </w:rPr>
        <w:t>bezpośrednio lub przy pomocy (jakimkolwiek udziale) osób trzecich. W przypadku każdorazowego naruszenia powyższego zobowiązania, Dostawca będzie zobowiązany do zapłaty na rzecz IMPACT kary umownej w wysokości 50.000,00 euro (słownie: pięćdziesiąt tysięcy euro 00/100) za każdy przypadek naruszenia, w ciągu 7 dni od daty otrzymania wezwania od IMPACT. Nie wyłącza to prawa IMPACT do dochodzenia odszkodowania przewyższającego wysokość zastrzeżonej kary umownej na zasadach ogólnych.</w:t>
      </w:r>
    </w:p>
    <w:p w14:paraId="2C5F3C8D" w14:textId="77777777" w:rsidR="00F67FE2" w:rsidRPr="00886FFB" w:rsidRDefault="00F67FE2" w:rsidP="00C15AAA">
      <w:pPr>
        <w:spacing w:line="276" w:lineRule="auto"/>
        <w:jc w:val="both"/>
        <w:rPr>
          <w:b/>
          <w:bCs/>
          <w:sz w:val="14"/>
          <w:szCs w:val="14"/>
          <w:lang w:val="pl-PL"/>
        </w:rPr>
      </w:pPr>
    </w:p>
    <w:p w14:paraId="5CA2B2FB" w14:textId="77777777" w:rsidR="00512B95" w:rsidRPr="00886FFB" w:rsidRDefault="00512B95" w:rsidP="00C15AAA">
      <w:pPr>
        <w:numPr>
          <w:ilvl w:val="0"/>
          <w:numId w:val="95"/>
        </w:numPr>
        <w:spacing w:line="276" w:lineRule="auto"/>
        <w:ind w:left="357" w:hanging="357"/>
        <w:jc w:val="center"/>
        <w:rPr>
          <w:b/>
          <w:bCs/>
          <w:sz w:val="14"/>
          <w:szCs w:val="14"/>
          <w:lang w:val="pl-PL"/>
        </w:rPr>
      </w:pPr>
      <w:r w:rsidRPr="00886FFB">
        <w:rPr>
          <w:b/>
          <w:bCs/>
          <w:sz w:val="14"/>
          <w:szCs w:val="14"/>
          <w:lang w:val="pl-PL"/>
        </w:rPr>
        <w:t>Postanowienia końcowe</w:t>
      </w:r>
    </w:p>
    <w:p w14:paraId="68B92524" w14:textId="3B6D38B0" w:rsidR="00512B95" w:rsidRPr="00886FFB" w:rsidRDefault="00512B95" w:rsidP="00C15AAA">
      <w:pPr>
        <w:numPr>
          <w:ilvl w:val="0"/>
          <w:numId w:val="33"/>
        </w:numPr>
        <w:tabs>
          <w:tab w:val="clear" w:pos="720"/>
          <w:tab w:val="left" w:pos="426"/>
        </w:tabs>
        <w:spacing w:line="276" w:lineRule="auto"/>
        <w:ind w:left="0" w:firstLine="0"/>
        <w:jc w:val="both"/>
        <w:rPr>
          <w:sz w:val="14"/>
          <w:szCs w:val="14"/>
          <w:lang w:val="pl-PL"/>
        </w:rPr>
      </w:pPr>
      <w:r w:rsidRPr="00886FFB">
        <w:rPr>
          <w:sz w:val="14"/>
          <w:szCs w:val="14"/>
          <w:lang w:val="pl-PL"/>
        </w:rPr>
        <w:t>Wszelkie zmiany</w:t>
      </w:r>
      <w:r w:rsidR="007D64D6">
        <w:rPr>
          <w:sz w:val="14"/>
          <w:szCs w:val="14"/>
          <w:lang w:val="pl-PL"/>
        </w:rPr>
        <w:t xml:space="preserve"> Umowy</w:t>
      </w:r>
      <w:r w:rsidRPr="00886FFB">
        <w:rPr>
          <w:sz w:val="14"/>
          <w:szCs w:val="14"/>
          <w:lang w:val="pl-PL"/>
        </w:rPr>
        <w:t xml:space="preserve"> </w:t>
      </w:r>
      <w:r w:rsidR="00B27C88" w:rsidRPr="00886FFB">
        <w:rPr>
          <w:sz w:val="14"/>
          <w:szCs w:val="14"/>
          <w:lang w:val="pl-PL"/>
        </w:rPr>
        <w:t xml:space="preserve">oraz oświadczenia o odstąpieniu od </w:t>
      </w:r>
      <w:r w:rsidRPr="00886FFB">
        <w:rPr>
          <w:sz w:val="14"/>
          <w:szCs w:val="14"/>
          <w:lang w:val="pl-PL"/>
        </w:rPr>
        <w:t xml:space="preserve">Umowy wymagają formy pisemnej pod rygorem nieważności. </w:t>
      </w:r>
    </w:p>
    <w:p w14:paraId="21D2CDBE" w14:textId="4A71CCCE" w:rsidR="004E7D6A" w:rsidRPr="00886FFB" w:rsidRDefault="004E7D6A" w:rsidP="00C15AAA">
      <w:pPr>
        <w:numPr>
          <w:ilvl w:val="0"/>
          <w:numId w:val="33"/>
        </w:numPr>
        <w:tabs>
          <w:tab w:val="clear" w:pos="720"/>
          <w:tab w:val="left" w:pos="426"/>
        </w:tabs>
        <w:spacing w:line="276" w:lineRule="auto"/>
        <w:ind w:left="0" w:firstLine="0"/>
        <w:jc w:val="both"/>
        <w:rPr>
          <w:sz w:val="14"/>
          <w:szCs w:val="14"/>
          <w:lang w:val="pl-PL"/>
        </w:rPr>
      </w:pPr>
      <w:r w:rsidRPr="00886FFB">
        <w:rPr>
          <w:sz w:val="14"/>
          <w:szCs w:val="14"/>
          <w:lang w:val="pl-PL"/>
        </w:rPr>
        <w:t xml:space="preserve">W przypadku rozbieżności między </w:t>
      </w:r>
      <w:r w:rsidR="00BA6D39" w:rsidRPr="00886FFB">
        <w:rPr>
          <w:sz w:val="14"/>
          <w:szCs w:val="14"/>
          <w:lang w:val="pl-PL"/>
        </w:rPr>
        <w:t>OWZ, a Zamówieniem,</w:t>
      </w:r>
      <w:r w:rsidRPr="00886FFB">
        <w:rPr>
          <w:sz w:val="14"/>
          <w:szCs w:val="14"/>
          <w:lang w:val="pl-PL"/>
        </w:rPr>
        <w:t xml:space="preserve"> </w:t>
      </w:r>
      <w:r w:rsidR="002B10E1" w:rsidRPr="00886FFB">
        <w:rPr>
          <w:sz w:val="14"/>
          <w:szCs w:val="14"/>
          <w:lang w:val="pl-PL"/>
        </w:rPr>
        <w:t>decydujące znaczeni</w:t>
      </w:r>
      <w:r w:rsidR="009A4AF8">
        <w:rPr>
          <w:sz w:val="14"/>
          <w:szCs w:val="14"/>
          <w:lang w:val="pl-PL"/>
        </w:rPr>
        <w:t>e</w:t>
      </w:r>
      <w:r w:rsidR="002B10E1" w:rsidRPr="00886FFB">
        <w:rPr>
          <w:sz w:val="14"/>
          <w:szCs w:val="14"/>
          <w:lang w:val="pl-PL"/>
        </w:rPr>
        <w:t xml:space="preserve"> ma </w:t>
      </w:r>
      <w:r w:rsidR="008E7BF5" w:rsidRPr="00886FFB">
        <w:rPr>
          <w:sz w:val="14"/>
          <w:szCs w:val="14"/>
          <w:lang w:val="pl-PL"/>
        </w:rPr>
        <w:t>Zamówienie</w:t>
      </w:r>
      <w:r w:rsidR="002B10E1" w:rsidRPr="00886FFB">
        <w:rPr>
          <w:sz w:val="14"/>
          <w:szCs w:val="14"/>
          <w:lang w:val="pl-PL"/>
        </w:rPr>
        <w:t>.</w:t>
      </w:r>
      <w:r w:rsidR="008915BF" w:rsidRPr="00886FFB">
        <w:rPr>
          <w:sz w:val="14"/>
          <w:szCs w:val="14"/>
          <w:lang w:val="pl-PL"/>
        </w:rPr>
        <w:t xml:space="preserve"> </w:t>
      </w:r>
    </w:p>
    <w:p w14:paraId="38EECBDF" w14:textId="77777777" w:rsidR="00512B95" w:rsidRPr="00886FFB" w:rsidRDefault="00512B95" w:rsidP="00C15AAA">
      <w:pPr>
        <w:numPr>
          <w:ilvl w:val="0"/>
          <w:numId w:val="33"/>
        </w:numPr>
        <w:tabs>
          <w:tab w:val="clear" w:pos="720"/>
          <w:tab w:val="left" w:pos="426"/>
        </w:tabs>
        <w:spacing w:line="276" w:lineRule="auto"/>
        <w:ind w:left="0" w:firstLine="0"/>
        <w:jc w:val="both"/>
        <w:rPr>
          <w:sz w:val="14"/>
          <w:szCs w:val="14"/>
          <w:lang w:val="pl-PL"/>
        </w:rPr>
      </w:pPr>
      <w:r w:rsidRPr="00886FFB">
        <w:rPr>
          <w:sz w:val="14"/>
          <w:szCs w:val="14"/>
          <w:lang w:val="pl-PL"/>
        </w:rPr>
        <w:t>W przypadku doręczania za pomocą listu poleconego drugie nieodebrane awizo uważa się za doręczone skutecznie</w:t>
      </w:r>
      <w:r w:rsidR="004360C5" w:rsidRPr="00886FFB">
        <w:rPr>
          <w:sz w:val="14"/>
          <w:szCs w:val="14"/>
          <w:lang w:val="pl-PL"/>
        </w:rPr>
        <w:t xml:space="preserve"> zgodnie z właściwymi przepisami prawa o doręczeniu przesyłek w postępowaniu cywilnym.</w:t>
      </w:r>
    </w:p>
    <w:p w14:paraId="3C0FF3E4" w14:textId="16756D90" w:rsidR="00512B95" w:rsidRPr="00886FFB" w:rsidRDefault="00512B95" w:rsidP="00C15AAA">
      <w:pPr>
        <w:numPr>
          <w:ilvl w:val="0"/>
          <w:numId w:val="33"/>
        </w:numPr>
        <w:tabs>
          <w:tab w:val="clear" w:pos="720"/>
          <w:tab w:val="left" w:pos="426"/>
        </w:tabs>
        <w:spacing w:line="276" w:lineRule="auto"/>
        <w:ind w:left="0" w:firstLine="0"/>
        <w:jc w:val="both"/>
        <w:rPr>
          <w:sz w:val="14"/>
          <w:szCs w:val="14"/>
          <w:lang w:val="pl-PL"/>
        </w:rPr>
      </w:pPr>
      <w:r w:rsidRPr="00886FFB">
        <w:rPr>
          <w:sz w:val="14"/>
          <w:szCs w:val="14"/>
          <w:lang w:val="pl-PL"/>
        </w:rPr>
        <w:t>Jeżeli</w:t>
      </w:r>
      <w:r w:rsidR="00F76FA4" w:rsidRPr="00F76FA4">
        <w:rPr>
          <w:lang w:val="pl-PL"/>
        </w:rPr>
        <w:t xml:space="preserve"> </w:t>
      </w:r>
      <w:r w:rsidR="00F76FA4" w:rsidRPr="00F76FA4">
        <w:rPr>
          <w:sz w:val="14"/>
          <w:szCs w:val="14"/>
          <w:lang w:val="pl-PL"/>
        </w:rPr>
        <w:t>którekolwiek z postanowień Umowy jest lub stanie się nieważne, nieskuteczne lub niewykonalne, nie narusza to ważności, skuteczności i wykonalności pozostałych jej postanowień. W miejsce postanowień nieważnych, nieskutecznych lub niewykonalnych Strony niezwłocznie uzgodnią takie postanowienia, które będą odpowiadać znaczeniu i celowi postanowień nieważnych, nieskutecznych lub niewykonalnych.</w:t>
      </w:r>
      <w:r w:rsidRPr="00886FFB">
        <w:rPr>
          <w:sz w:val="14"/>
          <w:szCs w:val="14"/>
          <w:lang w:val="pl-PL"/>
        </w:rPr>
        <w:t xml:space="preserve"> </w:t>
      </w:r>
    </w:p>
    <w:p w14:paraId="4B0C4F6A" w14:textId="7136E963" w:rsidR="00512B95" w:rsidRPr="00886FFB" w:rsidRDefault="00512B95" w:rsidP="00C15AAA">
      <w:pPr>
        <w:numPr>
          <w:ilvl w:val="0"/>
          <w:numId w:val="33"/>
        </w:numPr>
        <w:tabs>
          <w:tab w:val="clear" w:pos="720"/>
          <w:tab w:val="left" w:pos="426"/>
        </w:tabs>
        <w:spacing w:line="276" w:lineRule="auto"/>
        <w:ind w:left="0" w:firstLine="0"/>
        <w:jc w:val="both"/>
        <w:rPr>
          <w:sz w:val="14"/>
          <w:szCs w:val="14"/>
          <w:lang w:val="pl-PL"/>
        </w:rPr>
      </w:pPr>
      <w:r w:rsidRPr="00886FFB">
        <w:rPr>
          <w:sz w:val="14"/>
          <w:szCs w:val="14"/>
          <w:lang w:val="pl-PL"/>
        </w:rPr>
        <w:t>Przeniesieni</w:t>
      </w:r>
      <w:r w:rsidR="00F10012" w:rsidRPr="00886FFB">
        <w:rPr>
          <w:sz w:val="14"/>
          <w:szCs w:val="14"/>
          <w:lang w:val="pl-PL"/>
        </w:rPr>
        <w:t>e</w:t>
      </w:r>
      <w:r w:rsidRPr="00886FFB">
        <w:rPr>
          <w:sz w:val="14"/>
          <w:szCs w:val="14"/>
          <w:lang w:val="pl-PL"/>
        </w:rPr>
        <w:t xml:space="preserve"> praw lub obowiązków </w:t>
      </w:r>
      <w:r w:rsidR="00F76FA4">
        <w:rPr>
          <w:sz w:val="14"/>
          <w:szCs w:val="14"/>
          <w:lang w:val="pl-PL"/>
        </w:rPr>
        <w:t xml:space="preserve">wynikających </w:t>
      </w:r>
      <w:r w:rsidRPr="00886FFB">
        <w:rPr>
          <w:sz w:val="14"/>
          <w:szCs w:val="14"/>
          <w:lang w:val="pl-PL"/>
        </w:rPr>
        <w:t>z Umowy</w:t>
      </w:r>
      <w:r w:rsidR="002E0EE5" w:rsidRPr="00886FFB">
        <w:rPr>
          <w:sz w:val="14"/>
          <w:szCs w:val="14"/>
          <w:lang w:val="pl-PL"/>
        </w:rPr>
        <w:t xml:space="preserve"> </w:t>
      </w:r>
      <w:r w:rsidRPr="00886FFB">
        <w:rPr>
          <w:sz w:val="14"/>
          <w:szCs w:val="14"/>
          <w:lang w:val="pl-PL"/>
        </w:rPr>
        <w:t>w całości lub w</w:t>
      </w:r>
      <w:r w:rsidR="00B01BBF" w:rsidRPr="00886FFB">
        <w:rPr>
          <w:sz w:val="14"/>
          <w:szCs w:val="14"/>
          <w:lang w:val="pl-PL"/>
        </w:rPr>
        <w:t> </w:t>
      </w:r>
      <w:r w:rsidRPr="00886FFB">
        <w:rPr>
          <w:sz w:val="14"/>
          <w:szCs w:val="14"/>
          <w:lang w:val="pl-PL"/>
        </w:rPr>
        <w:t xml:space="preserve">części przez </w:t>
      </w:r>
      <w:r w:rsidR="002E0EE5" w:rsidRPr="00886FFB">
        <w:rPr>
          <w:sz w:val="14"/>
          <w:szCs w:val="14"/>
          <w:lang w:val="pl-PL"/>
        </w:rPr>
        <w:t>Dostawcę</w:t>
      </w:r>
      <w:r w:rsidRPr="00886FFB">
        <w:rPr>
          <w:sz w:val="14"/>
          <w:szCs w:val="14"/>
          <w:lang w:val="pl-PL"/>
        </w:rPr>
        <w:t>, wymaga uprzedniej zgody IMPACT wyrażonej na piśmie</w:t>
      </w:r>
      <w:r w:rsidR="00F76FA4">
        <w:rPr>
          <w:sz w:val="14"/>
          <w:szCs w:val="14"/>
          <w:lang w:val="pl-PL"/>
        </w:rPr>
        <w:t>, pod rygorem nieważności</w:t>
      </w:r>
      <w:r w:rsidRPr="00886FFB">
        <w:rPr>
          <w:sz w:val="14"/>
          <w:szCs w:val="14"/>
          <w:lang w:val="pl-PL"/>
        </w:rPr>
        <w:t>.</w:t>
      </w:r>
    </w:p>
    <w:p w14:paraId="324F6A54" w14:textId="1D8F1B18" w:rsidR="00512B95" w:rsidRPr="00886FFB" w:rsidRDefault="00512B95" w:rsidP="00C15AAA">
      <w:pPr>
        <w:numPr>
          <w:ilvl w:val="0"/>
          <w:numId w:val="33"/>
        </w:numPr>
        <w:tabs>
          <w:tab w:val="clear" w:pos="720"/>
          <w:tab w:val="left" w:pos="426"/>
        </w:tabs>
        <w:spacing w:line="276" w:lineRule="auto"/>
        <w:ind w:left="0" w:firstLine="0"/>
        <w:jc w:val="both"/>
        <w:rPr>
          <w:sz w:val="14"/>
          <w:szCs w:val="14"/>
          <w:lang w:val="pl-PL"/>
        </w:rPr>
      </w:pPr>
      <w:r w:rsidRPr="00886FFB">
        <w:rPr>
          <w:sz w:val="14"/>
          <w:szCs w:val="14"/>
          <w:lang w:val="pl-PL"/>
        </w:rPr>
        <w:t xml:space="preserve">Umowa, ani bezpośrednio ani pośrednio, nie przenosi na rzecz </w:t>
      </w:r>
      <w:r w:rsidR="008E7FC2" w:rsidRPr="00886FFB">
        <w:rPr>
          <w:sz w:val="14"/>
          <w:szCs w:val="14"/>
          <w:lang w:val="pl-PL"/>
        </w:rPr>
        <w:t>Dostawcy</w:t>
      </w:r>
      <w:r w:rsidRPr="00886FFB">
        <w:rPr>
          <w:sz w:val="14"/>
          <w:szCs w:val="14"/>
          <w:lang w:val="pl-PL"/>
        </w:rPr>
        <w:t xml:space="preserve"> żadnych praw autorskich </w:t>
      </w:r>
      <w:r w:rsidR="00F67FE2" w:rsidRPr="00886FFB">
        <w:rPr>
          <w:sz w:val="14"/>
          <w:szCs w:val="14"/>
          <w:lang w:val="pl-PL"/>
        </w:rPr>
        <w:t>innych praw własności intelektualnej jak również nie stanowi i nie może być interpretowana jako udzielenie</w:t>
      </w:r>
      <w:r w:rsidRPr="00886FFB">
        <w:rPr>
          <w:sz w:val="14"/>
          <w:szCs w:val="14"/>
          <w:lang w:val="pl-PL"/>
        </w:rPr>
        <w:t xml:space="preserve"> licencji związanych z działalnością IMPACT,</w:t>
      </w:r>
      <w:r w:rsidR="00F67FE2" w:rsidRPr="00886FFB">
        <w:rPr>
          <w:sz w:val="14"/>
          <w:szCs w:val="14"/>
          <w:lang w:val="pl-PL"/>
        </w:rPr>
        <w:t xml:space="preserve"> w tym jakimkolwiek produktem, </w:t>
      </w:r>
      <w:r w:rsidR="00BD030D">
        <w:rPr>
          <w:sz w:val="14"/>
          <w:szCs w:val="14"/>
          <w:lang w:val="pl-PL"/>
        </w:rPr>
        <w:t>k</w:t>
      </w:r>
      <w:r w:rsidR="00F67FE2" w:rsidRPr="00886FFB">
        <w:rPr>
          <w:sz w:val="14"/>
          <w:szCs w:val="14"/>
          <w:lang w:val="pl-PL"/>
        </w:rPr>
        <w:t>omponentem,</w:t>
      </w:r>
      <w:r w:rsidRPr="00886FFB">
        <w:rPr>
          <w:sz w:val="14"/>
          <w:szCs w:val="14"/>
          <w:lang w:val="pl-PL"/>
        </w:rPr>
        <w:t xml:space="preserve"> wynalazkiem, odkryciem, patentem, czy innym prawem własności przemysłowej posiadanym, dokonanym, otrzymanym lub podlegającym licencji, obecnie lub w przyszłości.</w:t>
      </w:r>
    </w:p>
    <w:p w14:paraId="2BAEE3AC" w14:textId="2EA3F993" w:rsidR="00512B95" w:rsidRDefault="00512B95" w:rsidP="00C15AAA">
      <w:pPr>
        <w:numPr>
          <w:ilvl w:val="0"/>
          <w:numId w:val="33"/>
        </w:numPr>
        <w:tabs>
          <w:tab w:val="clear" w:pos="720"/>
          <w:tab w:val="left" w:pos="426"/>
        </w:tabs>
        <w:spacing w:line="276" w:lineRule="auto"/>
        <w:ind w:left="0" w:firstLine="0"/>
        <w:jc w:val="both"/>
        <w:rPr>
          <w:sz w:val="14"/>
          <w:szCs w:val="14"/>
          <w:lang w:val="pl-PL"/>
        </w:rPr>
      </w:pPr>
      <w:r w:rsidRPr="00886FFB">
        <w:rPr>
          <w:sz w:val="14"/>
          <w:szCs w:val="14"/>
          <w:lang w:val="pl-PL"/>
        </w:rPr>
        <w:t>Ewentualne spory mogące wynikać w związku z</w:t>
      </w:r>
      <w:r w:rsidR="00F67FE2" w:rsidRPr="00886FFB">
        <w:rPr>
          <w:sz w:val="14"/>
          <w:szCs w:val="14"/>
          <w:lang w:val="pl-PL"/>
        </w:rPr>
        <w:t xml:space="preserve"> zawarciem,</w:t>
      </w:r>
      <w:r w:rsidRPr="00886FFB">
        <w:rPr>
          <w:sz w:val="14"/>
          <w:szCs w:val="14"/>
          <w:lang w:val="pl-PL"/>
        </w:rPr>
        <w:t xml:space="preserve"> wykonywaniem</w:t>
      </w:r>
      <w:r w:rsidR="00F67FE2" w:rsidRPr="00886FFB">
        <w:rPr>
          <w:sz w:val="14"/>
          <w:szCs w:val="14"/>
          <w:lang w:val="pl-PL"/>
        </w:rPr>
        <w:t xml:space="preserve"> lub rozwiązaniem</w:t>
      </w:r>
      <w:r w:rsidRPr="00886FFB">
        <w:rPr>
          <w:sz w:val="14"/>
          <w:szCs w:val="14"/>
          <w:lang w:val="pl-PL"/>
        </w:rPr>
        <w:t xml:space="preserve"> Umowy, których nie będzie można rozstrzygnąć polubownie, rozpatrywane będą przez sąd powszechny właściwy dla siedziby IMPACT.</w:t>
      </w:r>
    </w:p>
    <w:p w14:paraId="63AA49E0" w14:textId="12D2B7F8" w:rsidR="006D55AB" w:rsidRPr="00886FFB" w:rsidRDefault="00827366" w:rsidP="00C15AAA">
      <w:pPr>
        <w:numPr>
          <w:ilvl w:val="0"/>
          <w:numId w:val="33"/>
        </w:numPr>
        <w:tabs>
          <w:tab w:val="clear" w:pos="720"/>
          <w:tab w:val="left" w:pos="426"/>
        </w:tabs>
        <w:spacing w:line="276" w:lineRule="auto"/>
        <w:ind w:left="0" w:firstLine="0"/>
        <w:jc w:val="both"/>
        <w:rPr>
          <w:sz w:val="14"/>
          <w:szCs w:val="14"/>
          <w:lang w:val="pl-PL"/>
        </w:rPr>
      </w:pPr>
      <w:r>
        <w:rPr>
          <w:sz w:val="14"/>
          <w:szCs w:val="14"/>
          <w:lang w:val="pl-PL"/>
        </w:rPr>
        <w:t xml:space="preserve">Niniejsze OWZ </w:t>
      </w:r>
      <w:r w:rsidR="00B26BF9">
        <w:rPr>
          <w:sz w:val="14"/>
          <w:szCs w:val="14"/>
          <w:lang w:val="pl-PL"/>
        </w:rPr>
        <w:t>obowiązuje od 19</w:t>
      </w:r>
      <w:r w:rsidR="006D55AB">
        <w:rPr>
          <w:sz w:val="14"/>
          <w:szCs w:val="14"/>
          <w:lang w:val="pl-PL"/>
        </w:rPr>
        <w:t xml:space="preserve"> </w:t>
      </w:r>
      <w:r w:rsidR="00B26BF9">
        <w:rPr>
          <w:sz w:val="14"/>
          <w:szCs w:val="14"/>
          <w:lang w:val="pl-PL"/>
        </w:rPr>
        <w:t>czerwca</w:t>
      </w:r>
      <w:r w:rsidR="006D55AB">
        <w:rPr>
          <w:sz w:val="14"/>
          <w:szCs w:val="14"/>
          <w:lang w:val="pl-PL"/>
        </w:rPr>
        <w:t xml:space="preserve"> 202</w:t>
      </w:r>
      <w:r w:rsidR="00B26BF9">
        <w:rPr>
          <w:sz w:val="14"/>
          <w:szCs w:val="14"/>
          <w:lang w:val="pl-PL"/>
        </w:rPr>
        <w:t>3</w:t>
      </w:r>
      <w:r w:rsidR="006D55AB">
        <w:rPr>
          <w:sz w:val="14"/>
          <w:szCs w:val="14"/>
          <w:lang w:val="pl-PL"/>
        </w:rPr>
        <w:t xml:space="preserve"> r.</w:t>
      </w:r>
    </w:p>
    <w:p w14:paraId="5C82A7B5" w14:textId="74C8484E" w:rsidR="00512B95" w:rsidRPr="00886FFB" w:rsidRDefault="00512B95" w:rsidP="00C15AAA">
      <w:pPr>
        <w:numPr>
          <w:ilvl w:val="0"/>
          <w:numId w:val="33"/>
        </w:numPr>
        <w:tabs>
          <w:tab w:val="clear" w:pos="720"/>
          <w:tab w:val="left" w:pos="426"/>
        </w:tabs>
        <w:spacing w:line="276" w:lineRule="auto"/>
        <w:ind w:left="0" w:firstLine="0"/>
        <w:jc w:val="both"/>
        <w:rPr>
          <w:sz w:val="14"/>
          <w:szCs w:val="14"/>
          <w:lang w:val="pl-PL"/>
        </w:rPr>
      </w:pPr>
      <w:r w:rsidRPr="00886FFB">
        <w:rPr>
          <w:sz w:val="14"/>
          <w:szCs w:val="14"/>
          <w:lang w:val="pl-PL"/>
        </w:rPr>
        <w:t xml:space="preserve">Załączniki stanowiące integralną część </w:t>
      </w:r>
      <w:r w:rsidR="008E7BF5" w:rsidRPr="00886FFB">
        <w:rPr>
          <w:sz w:val="14"/>
          <w:szCs w:val="14"/>
          <w:lang w:val="pl-PL"/>
        </w:rPr>
        <w:t>OWZ</w:t>
      </w:r>
      <w:r w:rsidRPr="00886FFB">
        <w:rPr>
          <w:sz w:val="14"/>
          <w:szCs w:val="14"/>
          <w:lang w:val="pl-PL"/>
        </w:rPr>
        <w:t>:</w:t>
      </w:r>
    </w:p>
    <w:p w14:paraId="7218218E" w14:textId="6C09038B" w:rsidR="00B60EA2" w:rsidRPr="00886FFB" w:rsidRDefault="00B60EA2" w:rsidP="00C15AAA">
      <w:pPr>
        <w:numPr>
          <w:ilvl w:val="1"/>
          <w:numId w:val="33"/>
        </w:numPr>
        <w:tabs>
          <w:tab w:val="clear" w:pos="1440"/>
          <w:tab w:val="num" w:pos="993"/>
        </w:tabs>
        <w:spacing w:line="276" w:lineRule="auto"/>
        <w:ind w:left="357" w:hanging="357"/>
        <w:jc w:val="both"/>
        <w:rPr>
          <w:bCs/>
          <w:sz w:val="14"/>
          <w:szCs w:val="14"/>
          <w:lang w:val="pl-PL"/>
        </w:rPr>
      </w:pPr>
      <w:r w:rsidRPr="00886FFB">
        <w:rPr>
          <w:sz w:val="14"/>
          <w:szCs w:val="14"/>
          <w:lang w:val="pl-PL"/>
        </w:rPr>
        <w:t xml:space="preserve">Załącznik </w:t>
      </w:r>
      <w:r w:rsidR="00F9363B" w:rsidRPr="00886FFB">
        <w:rPr>
          <w:sz w:val="14"/>
          <w:szCs w:val="14"/>
          <w:lang w:val="pl-PL"/>
        </w:rPr>
        <w:t xml:space="preserve">nr </w:t>
      </w:r>
      <w:r w:rsidR="008E7BF5" w:rsidRPr="00886FFB">
        <w:rPr>
          <w:sz w:val="14"/>
          <w:szCs w:val="14"/>
          <w:lang w:val="pl-PL"/>
        </w:rPr>
        <w:t>1</w:t>
      </w:r>
      <w:r w:rsidRPr="00886FFB">
        <w:rPr>
          <w:sz w:val="14"/>
          <w:szCs w:val="14"/>
          <w:lang w:val="pl-PL"/>
        </w:rPr>
        <w:t xml:space="preserve"> – Informacja administratora danych osobowych.</w:t>
      </w:r>
    </w:p>
    <w:p w14:paraId="22CC28FE" w14:textId="77777777" w:rsidR="00512B95" w:rsidRPr="00886FFB" w:rsidRDefault="00512B95" w:rsidP="00C15AAA">
      <w:pPr>
        <w:spacing w:line="276" w:lineRule="auto"/>
        <w:jc w:val="both"/>
        <w:rPr>
          <w:sz w:val="14"/>
          <w:szCs w:val="14"/>
          <w:lang w:val="pl-PL"/>
        </w:rPr>
      </w:pPr>
    </w:p>
    <w:p w14:paraId="2601D363" w14:textId="77777777" w:rsidR="002E2727" w:rsidRPr="00886FFB" w:rsidRDefault="002E2727" w:rsidP="00C15AAA">
      <w:pPr>
        <w:spacing w:line="276" w:lineRule="auto"/>
        <w:jc w:val="both"/>
        <w:rPr>
          <w:sz w:val="14"/>
          <w:szCs w:val="14"/>
          <w:lang w:val="pl-PL"/>
        </w:rPr>
      </w:pPr>
    </w:p>
    <w:sectPr w:rsidR="002E2727" w:rsidRPr="00886FFB" w:rsidSect="00886FFB">
      <w:type w:val="continuous"/>
      <w:pgSz w:w="11909" w:h="16834" w:code="9"/>
      <w:pgMar w:top="425" w:right="569" w:bottom="1134" w:left="567" w:header="431" w:footer="709" w:gutter="0"/>
      <w:cols w:num="2" w:space="28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A2D6A" w14:textId="77777777" w:rsidR="00FD674B" w:rsidRDefault="00FD674B">
      <w:r>
        <w:separator/>
      </w:r>
    </w:p>
  </w:endnote>
  <w:endnote w:type="continuationSeparator" w:id="0">
    <w:p w14:paraId="28E1F58D" w14:textId="77777777" w:rsidR="00FD674B" w:rsidRDefault="00FD6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graversGothic BT">
    <w:charset w:val="00"/>
    <w:family w:val="swiss"/>
    <w:pitch w:val="variable"/>
    <w:sig w:usb0="00000007" w:usb1="00000000" w:usb2="00000000" w:usb3="00000000" w:csb0="00000011"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52FC0" w14:textId="77777777" w:rsidR="0025559D" w:rsidRPr="00823790" w:rsidRDefault="0025559D">
    <w:pPr>
      <w:pStyle w:val="Stopka"/>
      <w:tabs>
        <w:tab w:val="clear" w:pos="4320"/>
        <w:tab w:val="clear" w:pos="8640"/>
      </w:tabs>
      <w:jc w:val="right"/>
      <w:rPr>
        <w:i/>
        <w:iCs/>
        <w:sz w:val="18"/>
      </w:rPr>
    </w:pPr>
    <w:r>
      <w:tab/>
    </w:r>
    <w:r w:rsidRPr="00823790">
      <w:rPr>
        <w:rStyle w:val="Numerstrony"/>
        <w:i/>
        <w:iCs/>
        <w:sz w:val="18"/>
      </w:rPr>
      <w:t xml:space="preserve">Strona </w:t>
    </w:r>
    <w:r w:rsidR="00521D5C" w:rsidRPr="00823790">
      <w:rPr>
        <w:rStyle w:val="Numerstrony"/>
        <w:i/>
        <w:iCs/>
        <w:sz w:val="18"/>
      </w:rPr>
      <w:fldChar w:fldCharType="begin"/>
    </w:r>
    <w:r w:rsidRPr="00823790">
      <w:rPr>
        <w:rStyle w:val="Numerstrony"/>
        <w:i/>
        <w:iCs/>
        <w:sz w:val="18"/>
      </w:rPr>
      <w:instrText xml:space="preserve"> PAGE </w:instrText>
    </w:r>
    <w:r w:rsidR="00521D5C" w:rsidRPr="00823790">
      <w:rPr>
        <w:rStyle w:val="Numerstrony"/>
        <w:i/>
        <w:iCs/>
        <w:sz w:val="18"/>
      </w:rPr>
      <w:fldChar w:fldCharType="separate"/>
    </w:r>
    <w:r w:rsidR="00184DD1">
      <w:rPr>
        <w:rStyle w:val="Numerstrony"/>
        <w:i/>
        <w:iCs/>
        <w:noProof/>
        <w:sz w:val="18"/>
      </w:rPr>
      <w:t>2</w:t>
    </w:r>
    <w:r w:rsidR="00521D5C" w:rsidRPr="00823790">
      <w:rPr>
        <w:rStyle w:val="Numerstrony"/>
        <w:i/>
        <w:iCs/>
        <w:sz w:val="18"/>
      </w:rPr>
      <w:fldChar w:fldCharType="end"/>
    </w:r>
    <w:r w:rsidRPr="00823790">
      <w:rPr>
        <w:rStyle w:val="Numerstrony"/>
        <w:i/>
        <w:iCs/>
        <w:sz w:val="18"/>
      </w:rPr>
      <w:t xml:space="preserve"> z </w:t>
    </w:r>
    <w:r w:rsidR="00521D5C" w:rsidRPr="00823790">
      <w:rPr>
        <w:rStyle w:val="Numerstrony"/>
        <w:i/>
        <w:iCs/>
        <w:sz w:val="18"/>
      </w:rPr>
      <w:fldChar w:fldCharType="begin"/>
    </w:r>
    <w:r w:rsidRPr="00823790">
      <w:rPr>
        <w:rStyle w:val="Numerstrony"/>
        <w:i/>
        <w:iCs/>
        <w:sz w:val="18"/>
      </w:rPr>
      <w:instrText xml:space="preserve"> NUMPAGES </w:instrText>
    </w:r>
    <w:r w:rsidR="00521D5C" w:rsidRPr="00823790">
      <w:rPr>
        <w:rStyle w:val="Numerstrony"/>
        <w:i/>
        <w:iCs/>
        <w:sz w:val="18"/>
      </w:rPr>
      <w:fldChar w:fldCharType="separate"/>
    </w:r>
    <w:r w:rsidR="00184DD1">
      <w:rPr>
        <w:rStyle w:val="Numerstrony"/>
        <w:i/>
        <w:iCs/>
        <w:noProof/>
        <w:sz w:val="18"/>
      </w:rPr>
      <w:t>16</w:t>
    </w:r>
    <w:r w:rsidR="00521D5C" w:rsidRPr="00823790">
      <w:rPr>
        <w:rStyle w:val="Numerstrony"/>
        <w:i/>
        <w:i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08B58" w14:textId="77777777" w:rsidR="0025559D" w:rsidRPr="00823790" w:rsidRDefault="0025559D">
    <w:pPr>
      <w:pStyle w:val="Stopka"/>
      <w:tabs>
        <w:tab w:val="clear" w:pos="4320"/>
        <w:tab w:val="clear" w:pos="8640"/>
      </w:tabs>
      <w:jc w:val="right"/>
      <w:rPr>
        <w:i/>
        <w:iCs/>
        <w:sz w:val="18"/>
      </w:rPr>
    </w:pPr>
    <w:r w:rsidRPr="00823790">
      <w:rPr>
        <w:rStyle w:val="Numerstrony"/>
        <w:i/>
        <w:iCs/>
        <w:sz w:val="18"/>
      </w:rPr>
      <w:t xml:space="preserve">Strona </w:t>
    </w:r>
    <w:r w:rsidR="00521D5C" w:rsidRPr="00823790">
      <w:rPr>
        <w:rStyle w:val="Numerstrony"/>
        <w:i/>
        <w:iCs/>
        <w:sz w:val="18"/>
      </w:rPr>
      <w:fldChar w:fldCharType="begin"/>
    </w:r>
    <w:r w:rsidRPr="00823790">
      <w:rPr>
        <w:rStyle w:val="Numerstrony"/>
        <w:i/>
        <w:iCs/>
        <w:sz w:val="18"/>
      </w:rPr>
      <w:instrText xml:space="preserve"> PAGE </w:instrText>
    </w:r>
    <w:r w:rsidR="00521D5C" w:rsidRPr="00823790">
      <w:rPr>
        <w:rStyle w:val="Numerstrony"/>
        <w:i/>
        <w:iCs/>
        <w:sz w:val="18"/>
      </w:rPr>
      <w:fldChar w:fldCharType="separate"/>
    </w:r>
    <w:r w:rsidR="00184DD1">
      <w:rPr>
        <w:rStyle w:val="Numerstrony"/>
        <w:i/>
        <w:iCs/>
        <w:noProof/>
        <w:sz w:val="18"/>
      </w:rPr>
      <w:t>1</w:t>
    </w:r>
    <w:r w:rsidR="00521D5C" w:rsidRPr="00823790">
      <w:rPr>
        <w:rStyle w:val="Numerstrony"/>
        <w:i/>
        <w:iCs/>
        <w:sz w:val="18"/>
      </w:rPr>
      <w:fldChar w:fldCharType="end"/>
    </w:r>
    <w:r w:rsidRPr="00823790">
      <w:rPr>
        <w:rStyle w:val="Numerstrony"/>
        <w:i/>
        <w:iCs/>
        <w:sz w:val="18"/>
      </w:rPr>
      <w:t xml:space="preserve"> z </w:t>
    </w:r>
    <w:r w:rsidR="00521D5C" w:rsidRPr="00823790">
      <w:rPr>
        <w:rStyle w:val="Numerstrony"/>
        <w:i/>
        <w:iCs/>
        <w:sz w:val="18"/>
      </w:rPr>
      <w:fldChar w:fldCharType="begin"/>
    </w:r>
    <w:r w:rsidRPr="00823790">
      <w:rPr>
        <w:rStyle w:val="Numerstrony"/>
        <w:i/>
        <w:iCs/>
        <w:sz w:val="18"/>
      </w:rPr>
      <w:instrText xml:space="preserve"> NUMPAGES </w:instrText>
    </w:r>
    <w:r w:rsidR="00521D5C" w:rsidRPr="00823790">
      <w:rPr>
        <w:rStyle w:val="Numerstrony"/>
        <w:i/>
        <w:iCs/>
        <w:sz w:val="18"/>
      </w:rPr>
      <w:fldChar w:fldCharType="separate"/>
    </w:r>
    <w:r w:rsidR="00184DD1">
      <w:rPr>
        <w:rStyle w:val="Numerstrony"/>
        <w:i/>
        <w:iCs/>
        <w:noProof/>
        <w:sz w:val="18"/>
      </w:rPr>
      <w:t>16</w:t>
    </w:r>
    <w:r w:rsidR="00521D5C" w:rsidRPr="00823790">
      <w:rPr>
        <w:rStyle w:val="Numerstrony"/>
        <w:i/>
        <w:iCs/>
        <w:sz w:val="18"/>
      </w:rPr>
      <w:fldChar w:fldCharType="end"/>
    </w:r>
  </w:p>
  <w:p w14:paraId="106E8404" w14:textId="77777777" w:rsidR="0025559D" w:rsidRDefault="002555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F290C" w14:textId="77777777" w:rsidR="00FD674B" w:rsidRDefault="00FD674B">
      <w:r>
        <w:separator/>
      </w:r>
    </w:p>
  </w:footnote>
  <w:footnote w:type="continuationSeparator" w:id="0">
    <w:p w14:paraId="403A2604" w14:textId="77777777" w:rsidR="00FD674B" w:rsidRDefault="00FD674B">
      <w:pPr>
        <w:ind w:right="5040"/>
      </w:pPr>
      <w:r>
        <w:continuationSeparator/>
      </w:r>
    </w:p>
  </w:footnote>
  <w:footnote w:id="1">
    <w:p w14:paraId="44CA50F3" w14:textId="77777777" w:rsidR="004366F7" w:rsidRPr="00A249B4" w:rsidRDefault="004366F7" w:rsidP="00A249B4">
      <w:pPr>
        <w:pStyle w:val="Tekstprzypisudolnego"/>
        <w:spacing w:after="0"/>
        <w:rPr>
          <w:lang w:val="pl-PL"/>
        </w:rPr>
      </w:pPr>
      <w:r w:rsidRPr="00886FFB">
        <w:rPr>
          <w:rStyle w:val="Odwoanieprzypisudolnego"/>
          <w:sz w:val="12"/>
          <w:szCs w:val="12"/>
        </w:rPr>
        <w:footnoteRef/>
      </w:r>
      <w:r w:rsidRPr="00886FFB">
        <w:rPr>
          <w:sz w:val="12"/>
          <w:szCs w:val="12"/>
          <w:lang w:val="pl-PL"/>
        </w:rPr>
        <w:t xml:space="preserve"> Dotyczy wyłącznie komponentów tzw. Automotive,</w:t>
      </w:r>
    </w:p>
  </w:footnote>
  <w:footnote w:id="2">
    <w:p w14:paraId="20905086" w14:textId="77777777" w:rsidR="004366F7" w:rsidRPr="00886FFB" w:rsidRDefault="004366F7" w:rsidP="00581CAF">
      <w:pPr>
        <w:pStyle w:val="Tekstprzypisudolnego"/>
        <w:spacing w:after="0"/>
        <w:rPr>
          <w:sz w:val="12"/>
          <w:szCs w:val="12"/>
          <w:lang w:val="pl-PL"/>
        </w:rPr>
      </w:pPr>
      <w:r w:rsidRPr="00886FFB">
        <w:rPr>
          <w:rStyle w:val="Odwoanieprzypisudolnego"/>
          <w:sz w:val="12"/>
          <w:szCs w:val="12"/>
        </w:rPr>
        <w:footnoteRef/>
      </w:r>
      <w:r w:rsidRPr="00886FFB">
        <w:rPr>
          <w:sz w:val="12"/>
          <w:szCs w:val="12"/>
          <w:lang w:val="pl-PL"/>
        </w:rPr>
        <w:t xml:space="preserve"> Dotyczy wyłącznie komponentów tzw. Automotive</w:t>
      </w:r>
      <w:r w:rsidR="00581CAF" w:rsidRPr="00886FFB">
        <w:rPr>
          <w:sz w:val="12"/>
          <w:szCs w:val="12"/>
          <w:lang w:val="pl-PL"/>
        </w:rPr>
        <w:t>.</w:t>
      </w:r>
    </w:p>
  </w:footnote>
  <w:footnote w:id="3">
    <w:p w14:paraId="5B6DDAC7" w14:textId="77777777" w:rsidR="00581CAF" w:rsidRPr="00581CAF" w:rsidRDefault="00581CAF">
      <w:pPr>
        <w:pStyle w:val="Tekstprzypisudolnego"/>
        <w:rPr>
          <w:lang w:val="pl-PL"/>
        </w:rPr>
      </w:pPr>
      <w:r w:rsidRPr="00886FFB">
        <w:rPr>
          <w:rStyle w:val="Odwoanieprzypisudolnego"/>
          <w:sz w:val="12"/>
          <w:szCs w:val="12"/>
        </w:rPr>
        <w:footnoteRef/>
      </w:r>
      <w:r w:rsidRPr="00886FFB">
        <w:rPr>
          <w:sz w:val="12"/>
          <w:szCs w:val="12"/>
          <w:lang w:val="pl-PL"/>
        </w:rPr>
        <w:t xml:space="preserve"> Dotyczy wyłącznie komponentów tzw. Automotive.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38320C"/>
    <w:lvl w:ilvl="0">
      <w:start w:val="1"/>
      <w:numFmt w:val="decimal"/>
      <w:pStyle w:val="Listanumerowana5"/>
      <w:lvlText w:val="%1."/>
      <w:lvlJc w:val="left"/>
      <w:pPr>
        <w:tabs>
          <w:tab w:val="num" w:pos="1440"/>
        </w:tabs>
        <w:ind w:left="1440" w:hanging="360"/>
      </w:pPr>
    </w:lvl>
  </w:abstractNum>
  <w:abstractNum w:abstractNumId="1" w15:restartNumberingAfterBreak="0">
    <w:nsid w:val="FFFFFF7D"/>
    <w:multiLevelType w:val="singleLevel"/>
    <w:tmpl w:val="7C8454E8"/>
    <w:lvl w:ilvl="0">
      <w:start w:val="1"/>
      <w:numFmt w:val="decimal"/>
      <w:pStyle w:val="Listanumerowana4"/>
      <w:lvlText w:val="%1."/>
      <w:lvlJc w:val="left"/>
      <w:pPr>
        <w:tabs>
          <w:tab w:val="num" w:pos="1440"/>
        </w:tabs>
        <w:ind w:left="1440" w:hanging="360"/>
      </w:pPr>
    </w:lvl>
  </w:abstractNum>
  <w:abstractNum w:abstractNumId="2" w15:restartNumberingAfterBreak="0">
    <w:nsid w:val="FFFFFF7E"/>
    <w:multiLevelType w:val="singleLevel"/>
    <w:tmpl w:val="0CAA4152"/>
    <w:lvl w:ilvl="0">
      <w:start w:val="1"/>
      <w:numFmt w:val="decimal"/>
      <w:pStyle w:val="Listanumerowana3"/>
      <w:lvlText w:val="%1."/>
      <w:lvlJc w:val="left"/>
      <w:pPr>
        <w:tabs>
          <w:tab w:val="num" w:pos="1080"/>
        </w:tabs>
        <w:ind w:left="1080" w:hanging="360"/>
      </w:pPr>
    </w:lvl>
  </w:abstractNum>
  <w:abstractNum w:abstractNumId="3" w15:restartNumberingAfterBreak="0">
    <w:nsid w:val="FFFFFF7F"/>
    <w:multiLevelType w:val="singleLevel"/>
    <w:tmpl w:val="A38CDB70"/>
    <w:lvl w:ilvl="0">
      <w:start w:val="1"/>
      <w:numFmt w:val="decimal"/>
      <w:pStyle w:val="Listanumerowana2"/>
      <w:lvlText w:val="%1."/>
      <w:lvlJc w:val="left"/>
      <w:pPr>
        <w:tabs>
          <w:tab w:val="num" w:pos="720"/>
        </w:tabs>
        <w:ind w:left="720" w:hanging="360"/>
      </w:pPr>
    </w:lvl>
  </w:abstractNum>
  <w:abstractNum w:abstractNumId="4" w15:restartNumberingAfterBreak="0">
    <w:nsid w:val="FFFFFF80"/>
    <w:multiLevelType w:val="singleLevel"/>
    <w:tmpl w:val="DF0ED25A"/>
    <w:lvl w:ilvl="0">
      <w:start w:val="1"/>
      <w:numFmt w:val="bullet"/>
      <w:pStyle w:val="Listapunktowan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B4ED00"/>
    <w:lvl w:ilvl="0">
      <w:start w:val="1"/>
      <w:numFmt w:val="bullet"/>
      <w:pStyle w:val="Listapunktowan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54FE4E"/>
    <w:lvl w:ilvl="0">
      <w:start w:val="1"/>
      <w:numFmt w:val="bullet"/>
      <w:pStyle w:val="Listapunktowan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D6EDF2C"/>
    <w:lvl w:ilvl="0">
      <w:start w:val="1"/>
      <w:numFmt w:val="bullet"/>
      <w:pStyle w:val="Listapunktowan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925F68"/>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7FD6964E"/>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E031B3"/>
    <w:multiLevelType w:val="hybridMultilevel"/>
    <w:tmpl w:val="A0FA2784"/>
    <w:lvl w:ilvl="0" w:tplc="DAEE8A10">
      <w:start w:val="2"/>
      <w:numFmt w:val="decimal"/>
      <w:lvlText w:val="%1)"/>
      <w:lvlJc w:val="left"/>
      <w:pPr>
        <w:ind w:left="107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3E4D38"/>
    <w:multiLevelType w:val="hybridMultilevel"/>
    <w:tmpl w:val="3AFAE3DE"/>
    <w:lvl w:ilvl="0" w:tplc="5D32C98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1AF5197"/>
    <w:multiLevelType w:val="hybridMultilevel"/>
    <w:tmpl w:val="2904E93A"/>
    <w:lvl w:ilvl="0" w:tplc="E0BC42E8">
      <w:start w:val="1"/>
      <w:numFmt w:val="decimal"/>
      <w:lvlText w:val="4. %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39B125B"/>
    <w:multiLevelType w:val="hybridMultilevel"/>
    <w:tmpl w:val="D41A63DC"/>
    <w:lvl w:ilvl="0" w:tplc="7C02FC0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04C767E7"/>
    <w:multiLevelType w:val="hybridMultilevel"/>
    <w:tmpl w:val="A1AE318C"/>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06C73CED"/>
    <w:multiLevelType w:val="hybridMultilevel"/>
    <w:tmpl w:val="0E00540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81E27DE"/>
    <w:multiLevelType w:val="singleLevel"/>
    <w:tmpl w:val="2A541CB2"/>
    <w:lvl w:ilvl="0">
      <w:start w:val="1"/>
      <w:numFmt w:val="upperLetter"/>
      <w:pStyle w:val="Lista"/>
      <w:lvlText w:val="%1."/>
      <w:lvlJc w:val="left"/>
      <w:pPr>
        <w:tabs>
          <w:tab w:val="num" w:pos="360"/>
        </w:tabs>
        <w:ind w:left="360" w:hanging="360"/>
      </w:pPr>
    </w:lvl>
  </w:abstractNum>
  <w:abstractNum w:abstractNumId="17" w15:restartNumberingAfterBreak="0">
    <w:nsid w:val="08874364"/>
    <w:multiLevelType w:val="hybridMultilevel"/>
    <w:tmpl w:val="2CCE2CB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08AC5567"/>
    <w:multiLevelType w:val="hybridMultilevel"/>
    <w:tmpl w:val="3D78762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8D45110"/>
    <w:multiLevelType w:val="hybridMultilevel"/>
    <w:tmpl w:val="3FF2AAF6"/>
    <w:lvl w:ilvl="0" w:tplc="DDA6B512">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A4F1E0A"/>
    <w:multiLevelType w:val="hybridMultilevel"/>
    <w:tmpl w:val="58E24F22"/>
    <w:lvl w:ilvl="0" w:tplc="10CEFF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AC26152"/>
    <w:multiLevelType w:val="hybridMultilevel"/>
    <w:tmpl w:val="2C562A72"/>
    <w:lvl w:ilvl="0" w:tplc="B5D89BF0">
      <w:start w:val="1"/>
      <w:numFmt w:val="decimal"/>
      <w:lvlText w:val="3.%1."/>
      <w:lvlJc w:val="left"/>
      <w:pPr>
        <w:ind w:left="1440" w:hanging="360"/>
      </w:pPr>
      <w:rPr>
        <w:rFonts w:ascii="Times New Roman" w:hAnsi="Times New Roman" w:cs="Times New Roman" w:hint="default"/>
        <w:sz w:val="16"/>
        <w:szCs w:val="16"/>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0B1A188D"/>
    <w:multiLevelType w:val="hybridMultilevel"/>
    <w:tmpl w:val="D960C710"/>
    <w:lvl w:ilvl="0" w:tplc="AFD4EA0E">
      <w:start w:val="1"/>
      <w:numFmt w:val="decimal"/>
      <w:lvlText w:val="19.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CB64B85"/>
    <w:multiLevelType w:val="hybridMultilevel"/>
    <w:tmpl w:val="AEEC1D9C"/>
    <w:lvl w:ilvl="0" w:tplc="5446811A">
      <w:start w:val="1"/>
      <w:numFmt w:val="decimal"/>
      <w:lvlText w:val="%1."/>
      <w:lvlJc w:val="left"/>
      <w:pPr>
        <w:tabs>
          <w:tab w:val="num" w:pos="360"/>
        </w:tabs>
        <w:ind w:left="360" w:hanging="360"/>
      </w:pPr>
      <w:rPr>
        <w:rFonts w:ascii="Times New Roman" w:eastAsia="Calibri" w:hAnsi="Times New Roman" w:cs="Times New Roman"/>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4" w15:restartNumberingAfterBreak="0">
    <w:nsid w:val="0E191594"/>
    <w:multiLevelType w:val="hybridMultilevel"/>
    <w:tmpl w:val="2796251A"/>
    <w:lvl w:ilvl="0" w:tplc="1BA634BE">
      <w:start w:val="1"/>
      <w:numFmt w:val="decimal"/>
      <w:lvlText w:val="1.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E406FB4"/>
    <w:multiLevelType w:val="hybridMultilevel"/>
    <w:tmpl w:val="35429066"/>
    <w:lvl w:ilvl="0" w:tplc="AF48077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30142CF"/>
    <w:multiLevelType w:val="hybridMultilevel"/>
    <w:tmpl w:val="DF22C054"/>
    <w:lvl w:ilvl="0" w:tplc="01DA5D02">
      <w:start w:val="1"/>
      <w:numFmt w:val="decimal"/>
      <w:lvlText w:val="18. %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3862D97"/>
    <w:multiLevelType w:val="singleLevel"/>
    <w:tmpl w:val="5CF473AE"/>
    <w:lvl w:ilvl="0">
      <w:start w:val="1"/>
      <w:numFmt w:val="upperLetter"/>
      <w:pStyle w:val="Lista5"/>
      <w:lvlText w:val="%1."/>
      <w:lvlJc w:val="left"/>
      <w:pPr>
        <w:tabs>
          <w:tab w:val="num" w:pos="360"/>
        </w:tabs>
        <w:ind w:left="360" w:hanging="360"/>
      </w:pPr>
    </w:lvl>
  </w:abstractNum>
  <w:abstractNum w:abstractNumId="28" w15:restartNumberingAfterBreak="0">
    <w:nsid w:val="14A51F7B"/>
    <w:multiLevelType w:val="hybridMultilevel"/>
    <w:tmpl w:val="8716C79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5187320"/>
    <w:multiLevelType w:val="hybridMultilevel"/>
    <w:tmpl w:val="BE0C7664"/>
    <w:lvl w:ilvl="0" w:tplc="4AFAEC84">
      <w:start w:val="1"/>
      <w:numFmt w:val="decimal"/>
      <w:lvlText w:val="1.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51A3760"/>
    <w:multiLevelType w:val="hybridMultilevel"/>
    <w:tmpl w:val="1522FA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97C70D4"/>
    <w:multiLevelType w:val="hybridMultilevel"/>
    <w:tmpl w:val="DDFE11BE"/>
    <w:lvl w:ilvl="0" w:tplc="7D3E558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CFF2A9B"/>
    <w:multiLevelType w:val="hybridMultilevel"/>
    <w:tmpl w:val="5E820C7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1DD35B00"/>
    <w:multiLevelType w:val="hybridMultilevel"/>
    <w:tmpl w:val="2F02C42C"/>
    <w:lvl w:ilvl="0" w:tplc="1744E04A">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1FCD4428"/>
    <w:multiLevelType w:val="hybridMultilevel"/>
    <w:tmpl w:val="BCAA579A"/>
    <w:lvl w:ilvl="0" w:tplc="1BA634BE">
      <w:start w:val="1"/>
      <w:numFmt w:val="decimal"/>
      <w:lvlText w:val="1.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03664FA"/>
    <w:multiLevelType w:val="hybridMultilevel"/>
    <w:tmpl w:val="124C300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1206E3D"/>
    <w:multiLevelType w:val="hybridMultilevel"/>
    <w:tmpl w:val="BEF2F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2DA501F"/>
    <w:multiLevelType w:val="hybridMultilevel"/>
    <w:tmpl w:val="281AF918"/>
    <w:lvl w:ilvl="0" w:tplc="C9DEC56C">
      <w:start w:val="1"/>
      <w:numFmt w:val="decimal"/>
      <w:lvlText w:val="13.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73A25D6"/>
    <w:multiLevelType w:val="hybridMultilevel"/>
    <w:tmpl w:val="91D65452"/>
    <w:lvl w:ilvl="0" w:tplc="08090011">
      <w:start w:val="1"/>
      <w:numFmt w:val="decimal"/>
      <w:lvlText w:val="%1)"/>
      <w:lvlJc w:val="left"/>
      <w:pPr>
        <w:ind w:left="1128" w:hanging="360"/>
      </w:pPr>
    </w:lvl>
    <w:lvl w:ilvl="1" w:tplc="08090019" w:tentative="1">
      <w:start w:val="1"/>
      <w:numFmt w:val="lowerLetter"/>
      <w:lvlText w:val="%2."/>
      <w:lvlJc w:val="left"/>
      <w:pPr>
        <w:ind w:left="1848" w:hanging="360"/>
      </w:pPr>
    </w:lvl>
    <w:lvl w:ilvl="2" w:tplc="0809001B" w:tentative="1">
      <w:start w:val="1"/>
      <w:numFmt w:val="lowerRoman"/>
      <w:lvlText w:val="%3."/>
      <w:lvlJc w:val="right"/>
      <w:pPr>
        <w:ind w:left="2568" w:hanging="180"/>
      </w:pPr>
    </w:lvl>
    <w:lvl w:ilvl="3" w:tplc="0809000F" w:tentative="1">
      <w:start w:val="1"/>
      <w:numFmt w:val="decimal"/>
      <w:lvlText w:val="%4."/>
      <w:lvlJc w:val="left"/>
      <w:pPr>
        <w:ind w:left="3288" w:hanging="360"/>
      </w:pPr>
    </w:lvl>
    <w:lvl w:ilvl="4" w:tplc="08090019" w:tentative="1">
      <w:start w:val="1"/>
      <w:numFmt w:val="lowerLetter"/>
      <w:lvlText w:val="%5."/>
      <w:lvlJc w:val="left"/>
      <w:pPr>
        <w:ind w:left="4008" w:hanging="360"/>
      </w:pPr>
    </w:lvl>
    <w:lvl w:ilvl="5" w:tplc="0809001B" w:tentative="1">
      <w:start w:val="1"/>
      <w:numFmt w:val="lowerRoman"/>
      <w:lvlText w:val="%6."/>
      <w:lvlJc w:val="right"/>
      <w:pPr>
        <w:ind w:left="4728" w:hanging="180"/>
      </w:pPr>
    </w:lvl>
    <w:lvl w:ilvl="6" w:tplc="0809000F" w:tentative="1">
      <w:start w:val="1"/>
      <w:numFmt w:val="decimal"/>
      <w:lvlText w:val="%7."/>
      <w:lvlJc w:val="left"/>
      <w:pPr>
        <w:ind w:left="5448" w:hanging="360"/>
      </w:pPr>
    </w:lvl>
    <w:lvl w:ilvl="7" w:tplc="08090019" w:tentative="1">
      <w:start w:val="1"/>
      <w:numFmt w:val="lowerLetter"/>
      <w:lvlText w:val="%8."/>
      <w:lvlJc w:val="left"/>
      <w:pPr>
        <w:ind w:left="6168" w:hanging="360"/>
      </w:pPr>
    </w:lvl>
    <w:lvl w:ilvl="8" w:tplc="0809001B" w:tentative="1">
      <w:start w:val="1"/>
      <w:numFmt w:val="lowerRoman"/>
      <w:lvlText w:val="%9."/>
      <w:lvlJc w:val="right"/>
      <w:pPr>
        <w:ind w:left="6888" w:hanging="180"/>
      </w:pPr>
    </w:lvl>
  </w:abstractNum>
  <w:abstractNum w:abstractNumId="39" w15:restartNumberingAfterBreak="0">
    <w:nsid w:val="27594102"/>
    <w:multiLevelType w:val="hybridMultilevel"/>
    <w:tmpl w:val="65587F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79709E6"/>
    <w:multiLevelType w:val="multilevel"/>
    <w:tmpl w:val="F086D51C"/>
    <w:lvl w:ilvl="0">
      <w:start w:val="1"/>
      <w:numFmt w:val="decimal"/>
      <w:lvlText w:val="%1."/>
      <w:lvlJc w:val="left"/>
      <w:pPr>
        <w:ind w:left="780" w:hanging="360"/>
      </w:pPr>
    </w:lvl>
    <w:lvl w:ilvl="1">
      <w:start w:val="1"/>
      <w:numFmt w:val="decimal"/>
      <w:lvlText w:val="%2."/>
      <w:lvlJc w:val="left"/>
      <w:pPr>
        <w:ind w:left="1140" w:hanging="360"/>
      </w:pPr>
    </w:lvl>
    <w:lvl w:ilvl="2">
      <w:start w:val="1"/>
      <w:numFmt w:val="decimal"/>
      <w:lvlText w:val="%3."/>
      <w:lvlJc w:val="left"/>
      <w:pPr>
        <w:ind w:left="1500" w:hanging="360"/>
      </w:pPr>
    </w:lvl>
    <w:lvl w:ilvl="3">
      <w:start w:val="1"/>
      <w:numFmt w:val="decimal"/>
      <w:lvlText w:val="%4."/>
      <w:lvlJc w:val="left"/>
      <w:pPr>
        <w:ind w:left="1860" w:hanging="360"/>
      </w:pPr>
    </w:lvl>
    <w:lvl w:ilvl="4">
      <w:start w:val="1"/>
      <w:numFmt w:val="decimal"/>
      <w:lvlText w:val="%5."/>
      <w:lvlJc w:val="left"/>
      <w:pPr>
        <w:ind w:left="2220" w:hanging="360"/>
      </w:pPr>
    </w:lvl>
    <w:lvl w:ilvl="5">
      <w:start w:val="1"/>
      <w:numFmt w:val="decimal"/>
      <w:lvlText w:val="%6."/>
      <w:lvlJc w:val="left"/>
      <w:pPr>
        <w:ind w:left="2580" w:hanging="360"/>
      </w:pPr>
    </w:lvl>
    <w:lvl w:ilvl="6">
      <w:start w:val="1"/>
      <w:numFmt w:val="decimal"/>
      <w:lvlText w:val="%7."/>
      <w:lvlJc w:val="left"/>
      <w:pPr>
        <w:ind w:left="2940" w:hanging="360"/>
      </w:pPr>
    </w:lvl>
    <w:lvl w:ilvl="7">
      <w:start w:val="1"/>
      <w:numFmt w:val="decimal"/>
      <w:lvlText w:val="%8."/>
      <w:lvlJc w:val="left"/>
      <w:pPr>
        <w:ind w:left="3300" w:hanging="360"/>
      </w:pPr>
    </w:lvl>
    <w:lvl w:ilvl="8">
      <w:start w:val="1"/>
      <w:numFmt w:val="decimal"/>
      <w:lvlText w:val="%9."/>
      <w:lvlJc w:val="left"/>
      <w:pPr>
        <w:ind w:left="3660" w:hanging="360"/>
      </w:pPr>
    </w:lvl>
  </w:abstractNum>
  <w:abstractNum w:abstractNumId="41" w15:restartNumberingAfterBreak="0">
    <w:nsid w:val="28365825"/>
    <w:multiLevelType w:val="hybridMultilevel"/>
    <w:tmpl w:val="53BCC3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9637D6A"/>
    <w:multiLevelType w:val="hybridMultilevel"/>
    <w:tmpl w:val="AA8EAC24"/>
    <w:lvl w:ilvl="0" w:tplc="538ECA18">
      <w:start w:val="1"/>
      <w:numFmt w:val="decimal"/>
      <w:lvlText w:val="%1)"/>
      <w:lvlJc w:val="left"/>
      <w:pPr>
        <w:ind w:left="1077" w:hanging="360"/>
      </w:pPr>
      <w:rPr>
        <w:rFonts w:ascii="Times New Roman" w:eastAsia="Times New Roman" w:hAnsi="Times New Roman" w:cs="Times New Roman"/>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3" w15:restartNumberingAfterBreak="0">
    <w:nsid w:val="2BB20702"/>
    <w:multiLevelType w:val="hybridMultilevel"/>
    <w:tmpl w:val="D90E9D7C"/>
    <w:lvl w:ilvl="0" w:tplc="A776E200">
      <w:start w:val="9"/>
      <w:numFmt w:val="decimal"/>
      <w:lvlText w:val="14.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BE93DD3"/>
    <w:multiLevelType w:val="hybridMultilevel"/>
    <w:tmpl w:val="ECFAE718"/>
    <w:lvl w:ilvl="0" w:tplc="B7282C2C">
      <w:start w:val="1"/>
      <w:numFmt w:val="decimal"/>
      <w:lvlText w:val="%1)"/>
      <w:lvlJc w:val="left"/>
      <w:pPr>
        <w:ind w:left="1428" w:hanging="360"/>
      </w:pPr>
      <w:rPr>
        <w:rFonts w:hint="default"/>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2D14204E"/>
    <w:multiLevelType w:val="hybridMultilevel"/>
    <w:tmpl w:val="1D745DF0"/>
    <w:lvl w:ilvl="0" w:tplc="9B4E8926">
      <w:start w:val="1"/>
      <w:numFmt w:val="decimal"/>
      <w:lvlText w:val="10. %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EDB4029"/>
    <w:multiLevelType w:val="hybridMultilevel"/>
    <w:tmpl w:val="2A3E0CBC"/>
    <w:lvl w:ilvl="0" w:tplc="0582C346">
      <w:start w:val="1"/>
      <w:numFmt w:val="decimal"/>
      <w:lvlText w:val="5. %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F062F21"/>
    <w:multiLevelType w:val="singleLevel"/>
    <w:tmpl w:val="6190289A"/>
    <w:lvl w:ilvl="0">
      <w:start w:val="1"/>
      <w:numFmt w:val="upperLetter"/>
      <w:pStyle w:val="Lista3"/>
      <w:lvlText w:val="%1."/>
      <w:lvlJc w:val="left"/>
      <w:pPr>
        <w:tabs>
          <w:tab w:val="num" w:pos="360"/>
        </w:tabs>
        <w:ind w:left="360" w:hanging="360"/>
      </w:pPr>
    </w:lvl>
  </w:abstractNum>
  <w:abstractNum w:abstractNumId="48" w15:restartNumberingAfterBreak="0">
    <w:nsid w:val="2FCE24F3"/>
    <w:multiLevelType w:val="hybridMultilevel"/>
    <w:tmpl w:val="7B945CFE"/>
    <w:lvl w:ilvl="0" w:tplc="968C18E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07112C7"/>
    <w:multiLevelType w:val="hybridMultilevel"/>
    <w:tmpl w:val="1D00F4AE"/>
    <w:lvl w:ilvl="0" w:tplc="3AF2AAF4">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2B761B4"/>
    <w:multiLevelType w:val="hybridMultilevel"/>
    <w:tmpl w:val="00925CA6"/>
    <w:lvl w:ilvl="0" w:tplc="08090011">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1" w15:restartNumberingAfterBreak="0">
    <w:nsid w:val="32F92BC8"/>
    <w:multiLevelType w:val="hybridMultilevel"/>
    <w:tmpl w:val="77B4995A"/>
    <w:lvl w:ilvl="0" w:tplc="2FF8C32E">
      <w:start w:val="1"/>
      <w:numFmt w:val="decimal"/>
      <w:lvlText w:val="2.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53C0B64"/>
    <w:multiLevelType w:val="hybridMultilevel"/>
    <w:tmpl w:val="589E37C2"/>
    <w:lvl w:ilvl="0" w:tplc="1BA634BE">
      <w:start w:val="1"/>
      <w:numFmt w:val="decimal"/>
      <w:lvlText w:val="1.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5C224BA"/>
    <w:multiLevelType w:val="hybridMultilevel"/>
    <w:tmpl w:val="5122E29C"/>
    <w:lvl w:ilvl="0" w:tplc="274033B0">
      <w:start w:val="7"/>
      <w:numFmt w:val="decimal"/>
      <w:lvlText w:val="4. %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6DC51D5"/>
    <w:multiLevelType w:val="hybridMultilevel"/>
    <w:tmpl w:val="1D64F9D4"/>
    <w:lvl w:ilvl="0" w:tplc="08090011">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5" w15:restartNumberingAfterBreak="0">
    <w:nsid w:val="37462EC9"/>
    <w:multiLevelType w:val="hybridMultilevel"/>
    <w:tmpl w:val="6392577C"/>
    <w:lvl w:ilvl="0" w:tplc="C9DEC56C">
      <w:start w:val="1"/>
      <w:numFmt w:val="decimal"/>
      <w:lvlText w:val="13. %1."/>
      <w:lvlJc w:val="left"/>
      <w:pPr>
        <w:ind w:left="720" w:hanging="360"/>
      </w:pPr>
      <w:rPr>
        <w:rFonts w:hint="default"/>
      </w:rPr>
    </w:lvl>
    <w:lvl w:ilvl="1" w:tplc="F6B2B028">
      <w:start w:val="1"/>
      <w:numFmt w:val="decimal"/>
      <w:lvlText w:val="14. %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87F1CA9"/>
    <w:multiLevelType w:val="hybridMultilevel"/>
    <w:tmpl w:val="08C00238"/>
    <w:lvl w:ilvl="0" w:tplc="587046B2">
      <w:start w:val="3"/>
      <w:numFmt w:val="decimal"/>
      <w:lvlText w:val="%1."/>
      <w:lvlJc w:val="left"/>
      <w:pPr>
        <w:ind w:left="720" w:hanging="360"/>
      </w:pPr>
      <w:rPr>
        <w:rFonts w:hint="default"/>
      </w:rPr>
    </w:lvl>
    <w:lvl w:ilvl="1" w:tplc="86DC0510">
      <w:numFmt w:val="bullet"/>
      <w:lvlText w:val=""/>
      <w:lvlJc w:val="left"/>
      <w:pPr>
        <w:ind w:left="1440" w:hanging="360"/>
      </w:pPr>
      <w:rPr>
        <w:rFonts w:ascii="Symbol" w:eastAsia="Times New Roman" w:hAnsi="Symbo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98C716F"/>
    <w:multiLevelType w:val="hybridMultilevel"/>
    <w:tmpl w:val="1E88C2E8"/>
    <w:lvl w:ilvl="0" w:tplc="7D3E558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9A77654"/>
    <w:multiLevelType w:val="hybridMultilevel"/>
    <w:tmpl w:val="6A603AE6"/>
    <w:lvl w:ilvl="0" w:tplc="402E9416">
      <w:start w:val="6"/>
      <w:numFmt w:val="decimal"/>
      <w:lvlText w:val="4. %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A157D02"/>
    <w:multiLevelType w:val="hybridMultilevel"/>
    <w:tmpl w:val="2B4A2D8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AF217C0"/>
    <w:multiLevelType w:val="hybridMultilevel"/>
    <w:tmpl w:val="CA86F6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BCD7793"/>
    <w:multiLevelType w:val="hybridMultilevel"/>
    <w:tmpl w:val="8460FBC2"/>
    <w:lvl w:ilvl="0" w:tplc="FCECA550">
      <w:start w:val="1"/>
      <w:numFmt w:val="decimal"/>
      <w:lvlText w:val="9.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C815AE4"/>
    <w:multiLevelType w:val="hybridMultilevel"/>
    <w:tmpl w:val="AEEC1D9C"/>
    <w:lvl w:ilvl="0" w:tplc="5446811A">
      <w:start w:val="1"/>
      <w:numFmt w:val="decimal"/>
      <w:lvlText w:val="%1."/>
      <w:lvlJc w:val="left"/>
      <w:pPr>
        <w:tabs>
          <w:tab w:val="num" w:pos="360"/>
        </w:tabs>
        <w:ind w:left="360" w:hanging="360"/>
      </w:pPr>
      <w:rPr>
        <w:rFonts w:ascii="Times New Roman" w:eastAsia="Calibri" w:hAnsi="Times New Roman" w:cs="Times New Roman"/>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63" w15:restartNumberingAfterBreak="0">
    <w:nsid w:val="3D0F3118"/>
    <w:multiLevelType w:val="hybridMultilevel"/>
    <w:tmpl w:val="FD9262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D5E0B07"/>
    <w:multiLevelType w:val="hybridMultilevel"/>
    <w:tmpl w:val="A170E6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3DA3463A"/>
    <w:multiLevelType w:val="hybridMultilevel"/>
    <w:tmpl w:val="E746017A"/>
    <w:lvl w:ilvl="0" w:tplc="F4B0AC78">
      <w:start w:val="1"/>
      <w:numFmt w:val="decimal"/>
      <w:lvlText w:val="11.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F6D6C9A"/>
    <w:multiLevelType w:val="hybridMultilevel"/>
    <w:tmpl w:val="1F8CB15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7" w15:restartNumberingAfterBreak="0">
    <w:nsid w:val="41966BDB"/>
    <w:multiLevelType w:val="hybridMultilevel"/>
    <w:tmpl w:val="FD9262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2556DA2"/>
    <w:multiLevelType w:val="hybridMultilevel"/>
    <w:tmpl w:val="1D06BD82"/>
    <w:lvl w:ilvl="0" w:tplc="B9E041AC">
      <w:start w:val="1"/>
      <w:numFmt w:val="decimal"/>
      <w:lvlText w:val="3. %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2BE33E8"/>
    <w:multiLevelType w:val="hybridMultilevel"/>
    <w:tmpl w:val="F976CA62"/>
    <w:lvl w:ilvl="0" w:tplc="08090011">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0" w15:restartNumberingAfterBreak="0">
    <w:nsid w:val="42DE04E7"/>
    <w:multiLevelType w:val="hybridMultilevel"/>
    <w:tmpl w:val="6A300A7A"/>
    <w:lvl w:ilvl="0" w:tplc="7D3E558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3F136AC"/>
    <w:multiLevelType w:val="hybridMultilevel"/>
    <w:tmpl w:val="8F10E3B6"/>
    <w:lvl w:ilvl="0" w:tplc="2B105836">
      <w:start w:val="1"/>
      <w:numFmt w:val="decimal"/>
      <w:lvlText w:val="13. %1."/>
      <w:lvlJc w:val="left"/>
      <w:pPr>
        <w:ind w:left="-9329" w:hanging="360"/>
      </w:pPr>
      <w:rPr>
        <w:rFonts w:hint="default"/>
      </w:rPr>
    </w:lvl>
    <w:lvl w:ilvl="1" w:tplc="04150019" w:tentative="1">
      <w:start w:val="1"/>
      <w:numFmt w:val="lowerLetter"/>
      <w:lvlText w:val="%2."/>
      <w:lvlJc w:val="left"/>
      <w:pPr>
        <w:ind w:left="-8609" w:hanging="360"/>
      </w:pPr>
    </w:lvl>
    <w:lvl w:ilvl="2" w:tplc="0415001B" w:tentative="1">
      <w:start w:val="1"/>
      <w:numFmt w:val="lowerRoman"/>
      <w:lvlText w:val="%3."/>
      <w:lvlJc w:val="right"/>
      <w:pPr>
        <w:ind w:left="-7889" w:hanging="180"/>
      </w:pPr>
    </w:lvl>
    <w:lvl w:ilvl="3" w:tplc="0415000F" w:tentative="1">
      <w:start w:val="1"/>
      <w:numFmt w:val="decimal"/>
      <w:lvlText w:val="%4."/>
      <w:lvlJc w:val="left"/>
      <w:pPr>
        <w:ind w:left="-7169" w:hanging="360"/>
      </w:pPr>
    </w:lvl>
    <w:lvl w:ilvl="4" w:tplc="04150019" w:tentative="1">
      <w:start w:val="1"/>
      <w:numFmt w:val="lowerLetter"/>
      <w:lvlText w:val="%5."/>
      <w:lvlJc w:val="left"/>
      <w:pPr>
        <w:ind w:left="-6449" w:hanging="360"/>
      </w:pPr>
    </w:lvl>
    <w:lvl w:ilvl="5" w:tplc="0415001B" w:tentative="1">
      <w:start w:val="1"/>
      <w:numFmt w:val="lowerRoman"/>
      <w:lvlText w:val="%6."/>
      <w:lvlJc w:val="right"/>
      <w:pPr>
        <w:ind w:left="-5729" w:hanging="180"/>
      </w:pPr>
    </w:lvl>
    <w:lvl w:ilvl="6" w:tplc="0415000F" w:tentative="1">
      <w:start w:val="1"/>
      <w:numFmt w:val="decimal"/>
      <w:lvlText w:val="%7."/>
      <w:lvlJc w:val="left"/>
      <w:pPr>
        <w:ind w:left="-5009" w:hanging="360"/>
      </w:pPr>
    </w:lvl>
    <w:lvl w:ilvl="7" w:tplc="04150019" w:tentative="1">
      <w:start w:val="1"/>
      <w:numFmt w:val="lowerLetter"/>
      <w:lvlText w:val="%8."/>
      <w:lvlJc w:val="left"/>
      <w:pPr>
        <w:ind w:left="-4289" w:hanging="360"/>
      </w:pPr>
    </w:lvl>
    <w:lvl w:ilvl="8" w:tplc="0415001B" w:tentative="1">
      <w:start w:val="1"/>
      <w:numFmt w:val="lowerRoman"/>
      <w:lvlText w:val="%9."/>
      <w:lvlJc w:val="right"/>
      <w:pPr>
        <w:ind w:left="-3569" w:hanging="180"/>
      </w:pPr>
    </w:lvl>
  </w:abstractNum>
  <w:abstractNum w:abstractNumId="72" w15:restartNumberingAfterBreak="0">
    <w:nsid w:val="445356F5"/>
    <w:multiLevelType w:val="hybridMultilevel"/>
    <w:tmpl w:val="20D25854"/>
    <w:lvl w:ilvl="0" w:tplc="1BA634BE">
      <w:start w:val="1"/>
      <w:numFmt w:val="decimal"/>
      <w:lvlText w:val="1.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4B6472A"/>
    <w:multiLevelType w:val="hybridMultilevel"/>
    <w:tmpl w:val="89CA8ED6"/>
    <w:lvl w:ilvl="0" w:tplc="C05C3856">
      <w:start w:val="1"/>
      <w:numFmt w:val="decimal"/>
      <w:lvlText w:val="1.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44EE2328"/>
    <w:multiLevelType w:val="hybridMultilevel"/>
    <w:tmpl w:val="CBA27926"/>
    <w:lvl w:ilvl="0" w:tplc="30103D7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77517F8"/>
    <w:multiLevelType w:val="hybridMultilevel"/>
    <w:tmpl w:val="3B189BA4"/>
    <w:lvl w:ilvl="0" w:tplc="0E3ECCD2">
      <w:start w:val="1"/>
      <w:numFmt w:val="decimal"/>
      <w:lvlText w:val="2.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4ADC0B92"/>
    <w:multiLevelType w:val="hybridMultilevel"/>
    <w:tmpl w:val="4032433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CD71D7A"/>
    <w:multiLevelType w:val="hybridMultilevel"/>
    <w:tmpl w:val="0E40F148"/>
    <w:lvl w:ilvl="0" w:tplc="538ECA1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D433EA1"/>
    <w:multiLevelType w:val="hybridMultilevel"/>
    <w:tmpl w:val="F6F832CC"/>
    <w:lvl w:ilvl="0" w:tplc="D9B200FA">
      <w:start w:val="1"/>
      <w:numFmt w:val="decimal"/>
      <w:lvlText w:val="8.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E8348B9"/>
    <w:multiLevelType w:val="hybridMultilevel"/>
    <w:tmpl w:val="67D488EA"/>
    <w:lvl w:ilvl="0" w:tplc="08090011">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0" w15:restartNumberingAfterBreak="0">
    <w:nsid w:val="4F3159A4"/>
    <w:multiLevelType w:val="multilevel"/>
    <w:tmpl w:val="7A82333E"/>
    <w:lvl w:ilvl="0">
      <w:start w:val="2"/>
      <w:numFmt w:val="decimal"/>
      <w:pStyle w:val="Nagwek1"/>
      <w:lvlText w:val="%1."/>
      <w:lvlJc w:val="left"/>
      <w:pPr>
        <w:tabs>
          <w:tab w:val="num" w:pos="993"/>
        </w:tabs>
        <w:ind w:left="993" w:hanging="851"/>
      </w:pPr>
      <w:rPr>
        <w:rFonts w:hint="default"/>
        <w:b/>
        <w:i w:val="0"/>
        <w:sz w:val="22"/>
        <w:szCs w:val="22"/>
        <w:lang w:val="de-DE"/>
      </w:rPr>
    </w:lvl>
    <w:lvl w:ilvl="1">
      <w:start w:val="1"/>
      <w:numFmt w:val="decimal"/>
      <w:pStyle w:val="Nagwek2"/>
      <w:lvlText w:val="%1.%2"/>
      <w:lvlJc w:val="left"/>
      <w:pPr>
        <w:tabs>
          <w:tab w:val="num" w:pos="993"/>
        </w:tabs>
        <w:ind w:left="993" w:hanging="851"/>
      </w:pPr>
      <w:rPr>
        <w:rFonts w:hint="default"/>
        <w:b w:val="0"/>
        <w:sz w:val="22"/>
        <w:szCs w:val="22"/>
      </w:rPr>
    </w:lvl>
    <w:lvl w:ilvl="2">
      <w:start w:val="1"/>
      <w:numFmt w:val="decimal"/>
      <w:pStyle w:val="Nagwek3"/>
      <w:lvlText w:val="%1.%2.%3"/>
      <w:lvlJc w:val="left"/>
      <w:pPr>
        <w:tabs>
          <w:tab w:val="num" w:pos="1276"/>
        </w:tabs>
        <w:ind w:left="1276" w:hanging="851"/>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504649D5"/>
    <w:multiLevelType w:val="hybridMultilevel"/>
    <w:tmpl w:val="AEEC1D9C"/>
    <w:lvl w:ilvl="0" w:tplc="5446811A">
      <w:start w:val="1"/>
      <w:numFmt w:val="decimal"/>
      <w:lvlText w:val="%1."/>
      <w:lvlJc w:val="left"/>
      <w:pPr>
        <w:tabs>
          <w:tab w:val="num" w:pos="360"/>
        </w:tabs>
        <w:ind w:left="360" w:hanging="360"/>
      </w:pPr>
      <w:rPr>
        <w:rFonts w:ascii="Times New Roman" w:eastAsia="Calibri" w:hAnsi="Times New Roman" w:cs="Times New Roman"/>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2" w15:restartNumberingAfterBreak="0">
    <w:nsid w:val="509B050A"/>
    <w:multiLevelType w:val="hybridMultilevel"/>
    <w:tmpl w:val="DDDE17A2"/>
    <w:lvl w:ilvl="0" w:tplc="8570A26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1B558F6"/>
    <w:multiLevelType w:val="hybridMultilevel"/>
    <w:tmpl w:val="D84C8010"/>
    <w:lvl w:ilvl="0" w:tplc="7F58B496">
      <w:start w:val="1"/>
      <w:numFmt w:val="decimal"/>
      <w:lvlText w:val="%1)"/>
      <w:lvlJc w:val="left"/>
      <w:pPr>
        <w:ind w:left="1077" w:hanging="360"/>
      </w:pPr>
      <w:rPr>
        <w:b w:val="0"/>
        <w:bCs w:val="0"/>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4" w15:restartNumberingAfterBreak="0">
    <w:nsid w:val="520014BB"/>
    <w:multiLevelType w:val="hybridMultilevel"/>
    <w:tmpl w:val="ED244002"/>
    <w:lvl w:ilvl="0" w:tplc="D4A2FF4C">
      <w:start w:val="5"/>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218363B"/>
    <w:multiLevelType w:val="hybridMultilevel"/>
    <w:tmpl w:val="612C4EC4"/>
    <w:lvl w:ilvl="0" w:tplc="10CEFF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3941E10"/>
    <w:multiLevelType w:val="hybridMultilevel"/>
    <w:tmpl w:val="71589FA8"/>
    <w:lvl w:ilvl="0" w:tplc="731ED25C">
      <w:start w:val="1"/>
      <w:numFmt w:val="decimal"/>
      <w:lvlText w:val="17. %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4C25F3A"/>
    <w:multiLevelType w:val="hybridMultilevel"/>
    <w:tmpl w:val="1AC2CBEA"/>
    <w:lvl w:ilvl="0" w:tplc="D77EA1E4">
      <w:start w:val="1"/>
      <w:numFmt w:val="decimal"/>
      <w:lvlText w:val="6.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5E275C2"/>
    <w:multiLevelType w:val="hybridMultilevel"/>
    <w:tmpl w:val="BD248E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7994052"/>
    <w:multiLevelType w:val="hybridMultilevel"/>
    <w:tmpl w:val="6C9AED54"/>
    <w:lvl w:ilvl="0" w:tplc="276E2262">
      <w:start w:val="1"/>
      <w:numFmt w:val="decimal"/>
      <w:lvlText w:val="4.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8173357"/>
    <w:multiLevelType w:val="hybridMultilevel"/>
    <w:tmpl w:val="1130E5D2"/>
    <w:lvl w:ilvl="0" w:tplc="F6165BB2">
      <w:start w:val="1"/>
      <w:numFmt w:val="decimal"/>
      <w:lvlText w:val="20. %1."/>
      <w:lvlJc w:val="left"/>
      <w:pPr>
        <w:tabs>
          <w:tab w:val="num" w:pos="720"/>
        </w:tabs>
        <w:ind w:left="720" w:hanging="360"/>
      </w:pPr>
      <w:rPr>
        <w:rFonts w:hint="default"/>
        <w:b w:val="0"/>
        <w:bCs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58770FCA"/>
    <w:multiLevelType w:val="hybridMultilevel"/>
    <w:tmpl w:val="CD12E11E"/>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2" w15:restartNumberingAfterBreak="0">
    <w:nsid w:val="58B97BDE"/>
    <w:multiLevelType w:val="hybridMultilevel"/>
    <w:tmpl w:val="74681DE2"/>
    <w:lvl w:ilvl="0" w:tplc="A97EE00C">
      <w:start w:val="1"/>
      <w:numFmt w:val="decimal"/>
      <w:lvlText w:val="15.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B7F698B"/>
    <w:multiLevelType w:val="hybridMultilevel"/>
    <w:tmpl w:val="F1EED542"/>
    <w:lvl w:ilvl="0" w:tplc="1BA634BE">
      <w:start w:val="1"/>
      <w:numFmt w:val="decimal"/>
      <w:lvlText w:val="1.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5DCC144A"/>
    <w:multiLevelType w:val="hybridMultilevel"/>
    <w:tmpl w:val="47C49A62"/>
    <w:lvl w:ilvl="0" w:tplc="0BC49E7A">
      <w:start w:val="1"/>
      <w:numFmt w:val="decimal"/>
      <w:lvlText w:val="12.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DE44C37"/>
    <w:multiLevelType w:val="hybridMultilevel"/>
    <w:tmpl w:val="510C9356"/>
    <w:lvl w:ilvl="0" w:tplc="2FFE95E4">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6" w15:restartNumberingAfterBreak="0">
    <w:nsid w:val="5EBC0D9D"/>
    <w:multiLevelType w:val="hybridMultilevel"/>
    <w:tmpl w:val="8716C79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60FF5A1E"/>
    <w:multiLevelType w:val="hybridMultilevel"/>
    <w:tmpl w:val="77AA588E"/>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8" w15:restartNumberingAfterBreak="0">
    <w:nsid w:val="614970F5"/>
    <w:multiLevelType w:val="singleLevel"/>
    <w:tmpl w:val="28A4A8E2"/>
    <w:lvl w:ilvl="0">
      <w:start w:val="1"/>
      <w:numFmt w:val="upperLetter"/>
      <w:pStyle w:val="Lista4"/>
      <w:lvlText w:val="%1."/>
      <w:lvlJc w:val="left"/>
      <w:pPr>
        <w:tabs>
          <w:tab w:val="num" w:pos="360"/>
        </w:tabs>
        <w:ind w:left="360" w:hanging="360"/>
      </w:pPr>
    </w:lvl>
  </w:abstractNum>
  <w:abstractNum w:abstractNumId="99" w15:restartNumberingAfterBreak="0">
    <w:nsid w:val="617E6B24"/>
    <w:multiLevelType w:val="hybridMultilevel"/>
    <w:tmpl w:val="26C008DC"/>
    <w:lvl w:ilvl="0" w:tplc="4C70F7E6">
      <w:start w:val="1"/>
      <w:numFmt w:val="decimal"/>
      <w:lvlText w:val="4.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1DC0D4A"/>
    <w:multiLevelType w:val="hybridMultilevel"/>
    <w:tmpl w:val="C582B326"/>
    <w:lvl w:ilvl="0" w:tplc="7D3E558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37550B5"/>
    <w:multiLevelType w:val="hybridMultilevel"/>
    <w:tmpl w:val="40D82FB6"/>
    <w:lvl w:ilvl="0" w:tplc="C5E45EFC">
      <w:start w:val="1"/>
      <w:numFmt w:val="decimal"/>
      <w:lvlText w:val="%1)"/>
      <w:lvlJc w:val="left"/>
      <w:pPr>
        <w:ind w:left="1077" w:hanging="360"/>
      </w:pPr>
      <w:rPr>
        <w:b w:val="0"/>
        <w:bCs/>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2" w15:restartNumberingAfterBreak="0">
    <w:nsid w:val="63BF6D0F"/>
    <w:multiLevelType w:val="hybridMultilevel"/>
    <w:tmpl w:val="D3B21356"/>
    <w:lvl w:ilvl="0" w:tplc="3D901206">
      <w:start w:val="1"/>
      <w:numFmt w:val="decimal"/>
      <w:lvlText w:val="%1)"/>
      <w:lvlJc w:val="left"/>
      <w:pPr>
        <w:ind w:left="1077" w:hanging="360"/>
      </w:pPr>
      <w:rPr>
        <w:b w:val="0"/>
        <w:bCs w:val="0"/>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3" w15:restartNumberingAfterBreak="0">
    <w:nsid w:val="64EA222A"/>
    <w:multiLevelType w:val="hybridMultilevel"/>
    <w:tmpl w:val="D56E62D4"/>
    <w:lvl w:ilvl="0" w:tplc="08090011">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4" w15:restartNumberingAfterBreak="0">
    <w:nsid w:val="65C17312"/>
    <w:multiLevelType w:val="hybridMultilevel"/>
    <w:tmpl w:val="1E32BA74"/>
    <w:lvl w:ilvl="0" w:tplc="788C15BA">
      <w:start w:val="1"/>
      <w:numFmt w:val="decimal"/>
      <w:lvlText w:val="16. %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681A7EBE"/>
    <w:multiLevelType w:val="hybridMultilevel"/>
    <w:tmpl w:val="2A78B190"/>
    <w:lvl w:ilvl="0" w:tplc="7540AD62">
      <w:start w:val="1"/>
      <w:numFmt w:val="decimal"/>
      <w:lvlText w:val="7. %1."/>
      <w:lvlJc w:val="left"/>
      <w:pPr>
        <w:ind w:left="786"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ABE3845"/>
    <w:multiLevelType w:val="hybridMultilevel"/>
    <w:tmpl w:val="0412962E"/>
    <w:lvl w:ilvl="0" w:tplc="8570A26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C137612"/>
    <w:multiLevelType w:val="hybridMultilevel"/>
    <w:tmpl w:val="D536F4A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8" w15:restartNumberingAfterBreak="0">
    <w:nsid w:val="6DDB2CC5"/>
    <w:multiLevelType w:val="hybridMultilevel"/>
    <w:tmpl w:val="673E3C96"/>
    <w:lvl w:ilvl="0" w:tplc="7D3E558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6F445701"/>
    <w:multiLevelType w:val="hybridMultilevel"/>
    <w:tmpl w:val="00925CA6"/>
    <w:lvl w:ilvl="0" w:tplc="08090011">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0" w15:restartNumberingAfterBreak="0">
    <w:nsid w:val="70A7166C"/>
    <w:multiLevelType w:val="hybridMultilevel"/>
    <w:tmpl w:val="C868CE26"/>
    <w:lvl w:ilvl="0" w:tplc="08090011">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1" w15:restartNumberingAfterBreak="0">
    <w:nsid w:val="71BB5B6F"/>
    <w:multiLevelType w:val="hybridMultilevel"/>
    <w:tmpl w:val="6DA6F9BC"/>
    <w:lvl w:ilvl="0" w:tplc="D67E1DC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46035A0">
      <w:start w:val="1"/>
      <w:numFmt w:val="decimal"/>
      <w:lvlText w:val="%3)"/>
      <w:lvlJc w:val="left"/>
      <w:pPr>
        <w:ind w:left="2340" w:hanging="360"/>
      </w:pPr>
      <w:rPr>
        <w:rFonts w:ascii="Times New Roman"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71BC02FF"/>
    <w:multiLevelType w:val="multilevel"/>
    <w:tmpl w:val="267E0766"/>
    <w:lvl w:ilvl="0">
      <w:start w:val="1"/>
      <w:numFmt w:val="decimal"/>
      <w:lvlText w:val="%1."/>
      <w:lvlJc w:val="left"/>
      <w:pPr>
        <w:ind w:left="780" w:hanging="360"/>
      </w:pPr>
    </w:lvl>
    <w:lvl w:ilvl="1">
      <w:start w:val="1"/>
      <w:numFmt w:val="decimal"/>
      <w:lvlText w:val="%2."/>
      <w:lvlJc w:val="left"/>
      <w:pPr>
        <w:ind w:left="1140" w:hanging="360"/>
      </w:pPr>
    </w:lvl>
    <w:lvl w:ilvl="2">
      <w:start w:val="1"/>
      <w:numFmt w:val="decimal"/>
      <w:lvlText w:val="%3."/>
      <w:lvlJc w:val="left"/>
      <w:pPr>
        <w:ind w:left="1500" w:hanging="360"/>
      </w:pPr>
    </w:lvl>
    <w:lvl w:ilvl="3">
      <w:start w:val="1"/>
      <w:numFmt w:val="decimal"/>
      <w:lvlText w:val="%4."/>
      <w:lvlJc w:val="left"/>
      <w:pPr>
        <w:ind w:left="1860" w:hanging="360"/>
      </w:pPr>
    </w:lvl>
    <w:lvl w:ilvl="4">
      <w:start w:val="1"/>
      <w:numFmt w:val="decimal"/>
      <w:lvlText w:val="%5."/>
      <w:lvlJc w:val="left"/>
      <w:pPr>
        <w:ind w:left="2220" w:hanging="360"/>
      </w:pPr>
    </w:lvl>
    <w:lvl w:ilvl="5">
      <w:start w:val="1"/>
      <w:numFmt w:val="decimal"/>
      <w:lvlText w:val="%6."/>
      <w:lvlJc w:val="left"/>
      <w:pPr>
        <w:ind w:left="2580" w:hanging="360"/>
      </w:pPr>
    </w:lvl>
    <w:lvl w:ilvl="6">
      <w:start w:val="1"/>
      <w:numFmt w:val="decimal"/>
      <w:lvlText w:val="%7."/>
      <w:lvlJc w:val="left"/>
      <w:pPr>
        <w:ind w:left="2940" w:hanging="360"/>
      </w:pPr>
    </w:lvl>
    <w:lvl w:ilvl="7">
      <w:start w:val="1"/>
      <w:numFmt w:val="decimal"/>
      <w:lvlText w:val="%8."/>
      <w:lvlJc w:val="left"/>
      <w:pPr>
        <w:ind w:left="3300" w:hanging="360"/>
      </w:pPr>
    </w:lvl>
    <w:lvl w:ilvl="8">
      <w:start w:val="1"/>
      <w:numFmt w:val="decimal"/>
      <w:lvlText w:val="%9."/>
      <w:lvlJc w:val="left"/>
      <w:pPr>
        <w:ind w:left="3660" w:hanging="360"/>
      </w:pPr>
    </w:lvl>
  </w:abstractNum>
  <w:abstractNum w:abstractNumId="113" w15:restartNumberingAfterBreak="0">
    <w:nsid w:val="727D6E49"/>
    <w:multiLevelType w:val="hybridMultilevel"/>
    <w:tmpl w:val="570279F0"/>
    <w:lvl w:ilvl="0" w:tplc="AABEC5FC">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757901F3"/>
    <w:multiLevelType w:val="hybridMultilevel"/>
    <w:tmpl w:val="DE1EC80C"/>
    <w:lvl w:ilvl="0" w:tplc="A97EE00C">
      <w:start w:val="1"/>
      <w:numFmt w:val="decimal"/>
      <w:lvlText w:val="15.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79F4469A"/>
    <w:multiLevelType w:val="singleLevel"/>
    <w:tmpl w:val="F63CF48C"/>
    <w:lvl w:ilvl="0">
      <w:start w:val="1"/>
      <w:numFmt w:val="upperLetter"/>
      <w:pStyle w:val="Lista2"/>
      <w:lvlText w:val="%1."/>
      <w:lvlJc w:val="left"/>
      <w:pPr>
        <w:tabs>
          <w:tab w:val="num" w:pos="360"/>
        </w:tabs>
        <w:ind w:left="360" w:hanging="360"/>
      </w:pPr>
    </w:lvl>
  </w:abstractNum>
  <w:abstractNum w:abstractNumId="116" w15:restartNumberingAfterBreak="0">
    <w:nsid w:val="7A8B784F"/>
    <w:multiLevelType w:val="multilevel"/>
    <w:tmpl w:val="6F429268"/>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15:restartNumberingAfterBreak="0">
    <w:nsid w:val="7B3A3088"/>
    <w:multiLevelType w:val="hybridMultilevel"/>
    <w:tmpl w:val="51580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B681743"/>
    <w:multiLevelType w:val="hybridMultilevel"/>
    <w:tmpl w:val="113C6EB2"/>
    <w:lvl w:ilvl="0" w:tplc="BF28E074">
      <w:start w:val="1"/>
      <w:numFmt w:val="decimal"/>
      <w:lvlText w:val="4.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7BA54E32"/>
    <w:multiLevelType w:val="multilevel"/>
    <w:tmpl w:val="F4E469A4"/>
    <w:lvl w:ilvl="0">
      <w:start w:val="14"/>
      <w:numFmt w:val="decimal"/>
      <w:lvlText w:val="%1."/>
      <w:lvlJc w:val="left"/>
      <w:pPr>
        <w:ind w:left="720" w:hanging="360"/>
      </w:pPr>
      <w:rPr>
        <w:rFonts w:hint="default"/>
      </w:rPr>
    </w:lvl>
    <w:lvl w:ilvl="1">
      <w:start w:val="11"/>
      <w:numFmt w:val="decimal"/>
      <w:isLgl/>
      <w:lvlText w:val="%1.%2."/>
      <w:lvlJc w:val="left"/>
      <w:pPr>
        <w:ind w:left="912" w:hanging="552"/>
      </w:pPr>
      <w:rPr>
        <w:rFonts w:ascii="Times New Roman" w:hAnsi="Times New Roman" w:cs="Times New Roman"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430151347">
    <w:abstractNumId w:val="115"/>
  </w:num>
  <w:num w:numId="2" w16cid:durableId="116997248">
    <w:abstractNumId w:val="47"/>
  </w:num>
  <w:num w:numId="3" w16cid:durableId="2038777136">
    <w:abstractNumId w:val="98"/>
  </w:num>
  <w:num w:numId="4" w16cid:durableId="309098255">
    <w:abstractNumId w:val="27"/>
  </w:num>
  <w:num w:numId="5" w16cid:durableId="766075719">
    <w:abstractNumId w:val="6"/>
  </w:num>
  <w:num w:numId="6" w16cid:durableId="1919366910">
    <w:abstractNumId w:val="5"/>
  </w:num>
  <w:num w:numId="7" w16cid:durableId="1995599681">
    <w:abstractNumId w:val="4"/>
  </w:num>
  <w:num w:numId="8" w16cid:durableId="1361934422">
    <w:abstractNumId w:val="8"/>
  </w:num>
  <w:num w:numId="9" w16cid:durableId="2123458209">
    <w:abstractNumId w:val="3"/>
  </w:num>
  <w:num w:numId="10" w16cid:durableId="1387097130">
    <w:abstractNumId w:val="2"/>
  </w:num>
  <w:num w:numId="11" w16cid:durableId="174541354">
    <w:abstractNumId w:val="1"/>
  </w:num>
  <w:num w:numId="12" w16cid:durableId="1922787736">
    <w:abstractNumId w:val="0"/>
  </w:num>
  <w:num w:numId="13" w16cid:durableId="1737437665">
    <w:abstractNumId w:val="16"/>
  </w:num>
  <w:num w:numId="14" w16cid:durableId="1865359370">
    <w:abstractNumId w:val="9"/>
  </w:num>
  <w:num w:numId="15" w16cid:durableId="1605334683">
    <w:abstractNumId w:val="7"/>
  </w:num>
  <w:num w:numId="16" w16cid:durableId="1352027529">
    <w:abstractNumId w:val="117"/>
  </w:num>
  <w:num w:numId="17" w16cid:durableId="1668678031">
    <w:abstractNumId w:val="93"/>
  </w:num>
  <w:num w:numId="18" w16cid:durableId="928854905">
    <w:abstractNumId w:val="42"/>
  </w:num>
  <w:num w:numId="19" w16cid:durableId="749233352">
    <w:abstractNumId w:val="36"/>
  </w:num>
  <w:num w:numId="20" w16cid:durableId="1526290951">
    <w:abstractNumId w:val="96"/>
  </w:num>
  <w:num w:numId="21" w16cid:durableId="593590311">
    <w:abstractNumId w:val="32"/>
  </w:num>
  <w:num w:numId="22" w16cid:durableId="471871672">
    <w:abstractNumId w:val="37"/>
  </w:num>
  <w:num w:numId="23" w16cid:durableId="1560628516">
    <w:abstractNumId w:val="63"/>
  </w:num>
  <w:num w:numId="24" w16cid:durableId="614293066">
    <w:abstractNumId w:val="59"/>
  </w:num>
  <w:num w:numId="25" w16cid:durableId="244415042">
    <w:abstractNumId w:val="66"/>
  </w:num>
  <w:num w:numId="26" w16cid:durableId="789936388">
    <w:abstractNumId w:val="107"/>
  </w:num>
  <w:num w:numId="27" w16cid:durableId="1014307739">
    <w:abstractNumId w:val="28"/>
  </w:num>
  <w:num w:numId="28" w16cid:durableId="1201938330">
    <w:abstractNumId w:val="71"/>
  </w:num>
  <w:num w:numId="29" w16cid:durableId="2033143881">
    <w:abstractNumId w:val="50"/>
  </w:num>
  <w:num w:numId="30" w16cid:durableId="639114930">
    <w:abstractNumId w:val="67"/>
  </w:num>
  <w:num w:numId="31" w16cid:durableId="1946497382">
    <w:abstractNumId w:val="81"/>
  </w:num>
  <w:num w:numId="32" w16cid:durableId="1195581318">
    <w:abstractNumId w:val="97"/>
  </w:num>
  <w:num w:numId="33" w16cid:durableId="341469832">
    <w:abstractNumId w:val="90"/>
  </w:num>
  <w:num w:numId="34" w16cid:durableId="1669021635">
    <w:abstractNumId w:val="44"/>
  </w:num>
  <w:num w:numId="35" w16cid:durableId="1950312103">
    <w:abstractNumId w:val="86"/>
  </w:num>
  <w:num w:numId="36" w16cid:durableId="2046320490">
    <w:abstractNumId w:val="84"/>
  </w:num>
  <w:num w:numId="37" w16cid:durableId="1256087456">
    <w:abstractNumId w:val="114"/>
  </w:num>
  <w:num w:numId="38" w16cid:durableId="1948000906">
    <w:abstractNumId w:val="18"/>
  </w:num>
  <w:num w:numId="39" w16cid:durableId="813182227">
    <w:abstractNumId w:val="30"/>
  </w:num>
  <w:num w:numId="40" w16cid:durableId="1753427793">
    <w:abstractNumId w:val="26"/>
  </w:num>
  <w:num w:numId="41" w16cid:durableId="1616712007">
    <w:abstractNumId w:val="62"/>
  </w:num>
  <w:num w:numId="42" w16cid:durableId="286469910">
    <w:abstractNumId w:val="14"/>
  </w:num>
  <w:num w:numId="43" w16cid:durableId="889919077">
    <w:abstractNumId w:val="23"/>
  </w:num>
  <w:num w:numId="44" w16cid:durableId="296298843">
    <w:abstractNumId w:val="91"/>
  </w:num>
  <w:num w:numId="45" w16cid:durableId="100926158">
    <w:abstractNumId w:val="80"/>
  </w:num>
  <w:num w:numId="46" w16cid:durableId="195121397">
    <w:abstractNumId w:val="95"/>
  </w:num>
  <w:num w:numId="47" w16cid:durableId="1992324805">
    <w:abstractNumId w:val="80"/>
  </w:num>
  <w:num w:numId="48" w16cid:durableId="740711452">
    <w:abstractNumId w:val="20"/>
  </w:num>
  <w:num w:numId="49" w16cid:durableId="1374114585">
    <w:abstractNumId w:val="34"/>
  </w:num>
  <w:num w:numId="50" w16cid:durableId="1497764660">
    <w:abstractNumId w:val="29"/>
  </w:num>
  <w:num w:numId="51" w16cid:durableId="1194608981">
    <w:abstractNumId w:val="51"/>
  </w:num>
  <w:num w:numId="52" w16cid:durableId="760570371">
    <w:abstractNumId w:val="73"/>
  </w:num>
  <w:num w:numId="53" w16cid:durableId="1386563594">
    <w:abstractNumId w:val="52"/>
  </w:num>
  <w:num w:numId="54" w16cid:durableId="983393261">
    <w:abstractNumId w:val="24"/>
  </w:num>
  <w:num w:numId="55" w16cid:durableId="326711350">
    <w:abstractNumId w:val="72"/>
  </w:num>
  <w:num w:numId="56" w16cid:durableId="1858424237">
    <w:abstractNumId w:val="85"/>
  </w:num>
  <w:num w:numId="57" w16cid:durableId="1940991688">
    <w:abstractNumId w:val="106"/>
  </w:num>
  <w:num w:numId="58" w16cid:durableId="517503791">
    <w:abstractNumId w:val="75"/>
  </w:num>
  <w:num w:numId="59" w16cid:durableId="1601135106">
    <w:abstractNumId w:val="110"/>
  </w:num>
  <w:num w:numId="60" w16cid:durableId="1176379951">
    <w:abstractNumId w:val="116"/>
  </w:num>
  <w:num w:numId="61" w16cid:durableId="1305431758">
    <w:abstractNumId w:val="68"/>
  </w:num>
  <w:num w:numId="62" w16cid:durableId="1304040923">
    <w:abstractNumId w:val="56"/>
  </w:num>
  <w:num w:numId="63" w16cid:durableId="2118287148">
    <w:abstractNumId w:val="60"/>
  </w:num>
  <w:num w:numId="64" w16cid:durableId="115489747">
    <w:abstractNumId w:val="82"/>
  </w:num>
  <w:num w:numId="65" w16cid:durableId="1901790464">
    <w:abstractNumId w:val="100"/>
  </w:num>
  <w:num w:numId="66" w16cid:durableId="207686687">
    <w:abstractNumId w:val="89"/>
  </w:num>
  <w:num w:numId="67" w16cid:durableId="2098867681">
    <w:abstractNumId w:val="69"/>
  </w:num>
  <w:num w:numId="68" w16cid:durableId="2141610871">
    <w:abstractNumId w:val="83"/>
  </w:num>
  <w:num w:numId="69" w16cid:durableId="1618637748">
    <w:abstractNumId w:val="99"/>
  </w:num>
  <w:num w:numId="70" w16cid:durableId="121194006">
    <w:abstractNumId w:val="76"/>
  </w:num>
  <w:num w:numId="71" w16cid:durableId="746658980">
    <w:abstractNumId w:val="111"/>
  </w:num>
  <w:num w:numId="72" w16cid:durableId="119034053">
    <w:abstractNumId w:val="12"/>
  </w:num>
  <w:num w:numId="73" w16cid:durableId="1784418848">
    <w:abstractNumId w:val="46"/>
  </w:num>
  <w:num w:numId="74" w16cid:durableId="829715988">
    <w:abstractNumId w:val="57"/>
  </w:num>
  <w:num w:numId="75" w16cid:durableId="707069308">
    <w:abstractNumId w:val="87"/>
  </w:num>
  <w:num w:numId="76" w16cid:durableId="540367211">
    <w:abstractNumId w:val="105"/>
  </w:num>
  <w:num w:numId="77" w16cid:durableId="1099838811">
    <w:abstractNumId w:val="31"/>
  </w:num>
  <w:num w:numId="78" w16cid:durableId="1993022113">
    <w:abstractNumId w:val="45"/>
  </w:num>
  <w:num w:numId="79" w16cid:durableId="274484121">
    <w:abstractNumId w:val="65"/>
  </w:num>
  <w:num w:numId="80" w16cid:durableId="1185901910">
    <w:abstractNumId w:val="33"/>
  </w:num>
  <w:num w:numId="81" w16cid:durableId="1914778201">
    <w:abstractNumId w:val="94"/>
  </w:num>
  <w:num w:numId="82" w16cid:durableId="1119715231">
    <w:abstractNumId w:val="70"/>
  </w:num>
  <w:num w:numId="83" w16cid:durableId="97918967">
    <w:abstractNumId w:val="78"/>
  </w:num>
  <w:num w:numId="84" w16cid:durableId="1128355608">
    <w:abstractNumId w:val="35"/>
  </w:num>
  <w:num w:numId="85" w16cid:durableId="40595858">
    <w:abstractNumId w:val="108"/>
  </w:num>
  <w:num w:numId="86" w16cid:durableId="875658546">
    <w:abstractNumId w:val="61"/>
  </w:num>
  <w:num w:numId="87" w16cid:durableId="1328289535">
    <w:abstractNumId w:val="64"/>
  </w:num>
  <w:num w:numId="88" w16cid:durableId="566653503">
    <w:abstractNumId w:val="79"/>
  </w:num>
  <w:num w:numId="89" w16cid:durableId="1171487401">
    <w:abstractNumId w:val="10"/>
  </w:num>
  <w:num w:numId="90" w16cid:durableId="1048795125">
    <w:abstractNumId w:val="103"/>
  </w:num>
  <w:num w:numId="91" w16cid:durableId="1498880742">
    <w:abstractNumId w:val="55"/>
  </w:num>
  <w:num w:numId="92" w16cid:durableId="433130146">
    <w:abstractNumId w:val="119"/>
  </w:num>
  <w:num w:numId="93" w16cid:durableId="1058630181">
    <w:abstractNumId w:val="49"/>
  </w:num>
  <w:num w:numId="94" w16cid:durableId="1321351738">
    <w:abstractNumId w:val="113"/>
  </w:num>
  <w:num w:numId="95" w16cid:durableId="1358189622">
    <w:abstractNumId w:val="19"/>
  </w:num>
  <w:num w:numId="96" w16cid:durableId="165706913">
    <w:abstractNumId w:val="92"/>
  </w:num>
  <w:num w:numId="97" w16cid:durableId="1095902727">
    <w:abstractNumId w:val="43"/>
  </w:num>
  <w:num w:numId="98" w16cid:durableId="1419014776">
    <w:abstractNumId w:val="118"/>
  </w:num>
  <w:num w:numId="99" w16cid:durableId="1455563327">
    <w:abstractNumId w:val="58"/>
  </w:num>
  <w:num w:numId="100" w16cid:durableId="1589267621">
    <w:abstractNumId w:val="102"/>
  </w:num>
  <w:num w:numId="101" w16cid:durableId="26875140">
    <w:abstractNumId w:val="11"/>
  </w:num>
  <w:num w:numId="102" w16cid:durableId="267007762">
    <w:abstractNumId w:val="25"/>
  </w:num>
  <w:num w:numId="103" w16cid:durableId="120267950">
    <w:abstractNumId w:val="48"/>
  </w:num>
  <w:num w:numId="104" w16cid:durableId="1563902085">
    <w:abstractNumId w:val="104"/>
  </w:num>
  <w:num w:numId="105" w16cid:durableId="1686327929">
    <w:abstractNumId w:val="17"/>
  </w:num>
  <w:num w:numId="106" w16cid:durableId="1315989964">
    <w:abstractNumId w:val="54"/>
  </w:num>
  <w:num w:numId="107" w16cid:durableId="2005473767">
    <w:abstractNumId w:val="22"/>
  </w:num>
  <w:num w:numId="108" w16cid:durableId="785273357">
    <w:abstractNumId w:val="15"/>
  </w:num>
  <w:num w:numId="109" w16cid:durableId="1346907060">
    <w:abstractNumId w:val="40"/>
  </w:num>
  <w:num w:numId="110" w16cid:durableId="1999190833">
    <w:abstractNumId w:val="101"/>
  </w:num>
  <w:num w:numId="111" w16cid:durableId="1224178262">
    <w:abstractNumId w:val="38"/>
  </w:num>
  <w:num w:numId="112" w16cid:durableId="2027126087">
    <w:abstractNumId w:val="112"/>
  </w:num>
  <w:num w:numId="113" w16cid:durableId="1993632135">
    <w:abstractNumId w:val="109"/>
  </w:num>
  <w:num w:numId="114" w16cid:durableId="2064791998">
    <w:abstractNumId w:val="41"/>
  </w:num>
  <w:num w:numId="115" w16cid:durableId="1114060437">
    <w:abstractNumId w:val="21"/>
  </w:num>
  <w:num w:numId="116" w16cid:durableId="719596001">
    <w:abstractNumId w:val="13"/>
  </w:num>
  <w:num w:numId="117" w16cid:durableId="982124127">
    <w:abstractNumId w:val="39"/>
  </w:num>
  <w:num w:numId="118" w16cid:durableId="1503740167">
    <w:abstractNumId w:val="88"/>
  </w:num>
  <w:num w:numId="119" w16cid:durableId="1171212160">
    <w:abstractNumId w:val="53"/>
  </w:num>
  <w:num w:numId="120" w16cid:durableId="1559167194">
    <w:abstractNumId w:val="77"/>
  </w:num>
  <w:num w:numId="121" w16cid:durableId="1645085369">
    <w:abstractNumId w:val="74"/>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1CD"/>
    <w:rsid w:val="00000BDD"/>
    <w:rsid w:val="00000EBA"/>
    <w:rsid w:val="00003C41"/>
    <w:rsid w:val="00003CBC"/>
    <w:rsid w:val="000070B2"/>
    <w:rsid w:val="00007479"/>
    <w:rsid w:val="0001106B"/>
    <w:rsid w:val="00011D4E"/>
    <w:rsid w:val="00012120"/>
    <w:rsid w:val="00012291"/>
    <w:rsid w:val="00012FDD"/>
    <w:rsid w:val="00013980"/>
    <w:rsid w:val="00021B33"/>
    <w:rsid w:val="00022B70"/>
    <w:rsid w:val="00023218"/>
    <w:rsid w:val="000240C3"/>
    <w:rsid w:val="000256C3"/>
    <w:rsid w:val="00044713"/>
    <w:rsid w:val="00051FD9"/>
    <w:rsid w:val="00052782"/>
    <w:rsid w:val="000561D9"/>
    <w:rsid w:val="00071113"/>
    <w:rsid w:val="000755F4"/>
    <w:rsid w:val="000775AB"/>
    <w:rsid w:val="000814A7"/>
    <w:rsid w:val="00084941"/>
    <w:rsid w:val="00087EDB"/>
    <w:rsid w:val="000901EE"/>
    <w:rsid w:val="00090869"/>
    <w:rsid w:val="0009097C"/>
    <w:rsid w:val="00095081"/>
    <w:rsid w:val="00096749"/>
    <w:rsid w:val="000969F5"/>
    <w:rsid w:val="000972F5"/>
    <w:rsid w:val="000A1250"/>
    <w:rsid w:val="000A2CF8"/>
    <w:rsid w:val="000A54E1"/>
    <w:rsid w:val="000A5BD1"/>
    <w:rsid w:val="000A60A1"/>
    <w:rsid w:val="000A6F8E"/>
    <w:rsid w:val="000A7279"/>
    <w:rsid w:val="000B02C0"/>
    <w:rsid w:val="000B0F21"/>
    <w:rsid w:val="000B4CC4"/>
    <w:rsid w:val="000B5A31"/>
    <w:rsid w:val="000C3F61"/>
    <w:rsid w:val="000C4534"/>
    <w:rsid w:val="000C5B80"/>
    <w:rsid w:val="000C69CD"/>
    <w:rsid w:val="000C69D5"/>
    <w:rsid w:val="000C7512"/>
    <w:rsid w:val="000D0A9A"/>
    <w:rsid w:val="000D5B18"/>
    <w:rsid w:val="000D62C8"/>
    <w:rsid w:val="000D73DE"/>
    <w:rsid w:val="000D7515"/>
    <w:rsid w:val="000D7D52"/>
    <w:rsid w:val="000E1EF4"/>
    <w:rsid w:val="000E2B17"/>
    <w:rsid w:val="000E421B"/>
    <w:rsid w:val="000E6325"/>
    <w:rsid w:val="000E7FF4"/>
    <w:rsid w:val="000F2E99"/>
    <w:rsid w:val="000F406A"/>
    <w:rsid w:val="000F5320"/>
    <w:rsid w:val="000F5441"/>
    <w:rsid w:val="000F559C"/>
    <w:rsid w:val="00101729"/>
    <w:rsid w:val="001034CB"/>
    <w:rsid w:val="00103B46"/>
    <w:rsid w:val="0010479F"/>
    <w:rsid w:val="001056EC"/>
    <w:rsid w:val="00105F23"/>
    <w:rsid w:val="00106623"/>
    <w:rsid w:val="00107AA5"/>
    <w:rsid w:val="00111312"/>
    <w:rsid w:val="00111704"/>
    <w:rsid w:val="00113F5D"/>
    <w:rsid w:val="0011570A"/>
    <w:rsid w:val="00115D22"/>
    <w:rsid w:val="00117105"/>
    <w:rsid w:val="00120EFE"/>
    <w:rsid w:val="001216A6"/>
    <w:rsid w:val="00130362"/>
    <w:rsid w:val="00133361"/>
    <w:rsid w:val="00137D0D"/>
    <w:rsid w:val="00141DCE"/>
    <w:rsid w:val="001426FF"/>
    <w:rsid w:val="001544C5"/>
    <w:rsid w:val="001561A9"/>
    <w:rsid w:val="001638E7"/>
    <w:rsid w:val="00166CA6"/>
    <w:rsid w:val="0017239F"/>
    <w:rsid w:val="00172A19"/>
    <w:rsid w:val="00175AAE"/>
    <w:rsid w:val="001839DA"/>
    <w:rsid w:val="00184DD1"/>
    <w:rsid w:val="00187309"/>
    <w:rsid w:val="001911D8"/>
    <w:rsid w:val="0019216B"/>
    <w:rsid w:val="00194B0B"/>
    <w:rsid w:val="0019502B"/>
    <w:rsid w:val="00196859"/>
    <w:rsid w:val="001A0630"/>
    <w:rsid w:val="001A22FC"/>
    <w:rsid w:val="001A2B1B"/>
    <w:rsid w:val="001A76F9"/>
    <w:rsid w:val="001B0129"/>
    <w:rsid w:val="001B0F5B"/>
    <w:rsid w:val="001B21D4"/>
    <w:rsid w:val="001B3035"/>
    <w:rsid w:val="001C0B17"/>
    <w:rsid w:val="001D1538"/>
    <w:rsid w:val="001D2953"/>
    <w:rsid w:val="001D2A04"/>
    <w:rsid w:val="001D614D"/>
    <w:rsid w:val="001E07B0"/>
    <w:rsid w:val="001E5A27"/>
    <w:rsid w:val="001F3154"/>
    <w:rsid w:val="001F4063"/>
    <w:rsid w:val="001F4ABC"/>
    <w:rsid w:val="0020036F"/>
    <w:rsid w:val="002019DE"/>
    <w:rsid w:val="00207514"/>
    <w:rsid w:val="0020765D"/>
    <w:rsid w:val="00210899"/>
    <w:rsid w:val="002116F5"/>
    <w:rsid w:val="00212025"/>
    <w:rsid w:val="0021343B"/>
    <w:rsid w:val="00214922"/>
    <w:rsid w:val="00227C99"/>
    <w:rsid w:val="0023247A"/>
    <w:rsid w:val="00234B3D"/>
    <w:rsid w:val="002376D9"/>
    <w:rsid w:val="00237A80"/>
    <w:rsid w:val="0024017A"/>
    <w:rsid w:val="00241ADD"/>
    <w:rsid w:val="00243004"/>
    <w:rsid w:val="00243C1A"/>
    <w:rsid w:val="00244DB3"/>
    <w:rsid w:val="00244F33"/>
    <w:rsid w:val="00251C0F"/>
    <w:rsid w:val="00253657"/>
    <w:rsid w:val="0025559D"/>
    <w:rsid w:val="002604BF"/>
    <w:rsid w:val="00260E17"/>
    <w:rsid w:val="002667B8"/>
    <w:rsid w:val="00266D82"/>
    <w:rsid w:val="002711FB"/>
    <w:rsid w:val="00272D8C"/>
    <w:rsid w:val="0028081B"/>
    <w:rsid w:val="0028245B"/>
    <w:rsid w:val="00285C74"/>
    <w:rsid w:val="002864EE"/>
    <w:rsid w:val="00286A33"/>
    <w:rsid w:val="00286F1F"/>
    <w:rsid w:val="002901CD"/>
    <w:rsid w:val="00293D69"/>
    <w:rsid w:val="002940B7"/>
    <w:rsid w:val="002954A8"/>
    <w:rsid w:val="002A149D"/>
    <w:rsid w:val="002A1E1E"/>
    <w:rsid w:val="002A421D"/>
    <w:rsid w:val="002A45B7"/>
    <w:rsid w:val="002B10E1"/>
    <w:rsid w:val="002B399E"/>
    <w:rsid w:val="002B46AF"/>
    <w:rsid w:val="002B7D3D"/>
    <w:rsid w:val="002C1972"/>
    <w:rsid w:val="002C3F34"/>
    <w:rsid w:val="002C45B0"/>
    <w:rsid w:val="002C5205"/>
    <w:rsid w:val="002C6A31"/>
    <w:rsid w:val="002C7E62"/>
    <w:rsid w:val="002C7FFA"/>
    <w:rsid w:val="002D588D"/>
    <w:rsid w:val="002D6144"/>
    <w:rsid w:val="002E0EE5"/>
    <w:rsid w:val="002E249D"/>
    <w:rsid w:val="002E2727"/>
    <w:rsid w:val="002E6274"/>
    <w:rsid w:val="002E676B"/>
    <w:rsid w:val="002F2502"/>
    <w:rsid w:val="002F2DD3"/>
    <w:rsid w:val="002F4700"/>
    <w:rsid w:val="002F5E16"/>
    <w:rsid w:val="002F6DA1"/>
    <w:rsid w:val="003037B2"/>
    <w:rsid w:val="00303CF2"/>
    <w:rsid w:val="00303E48"/>
    <w:rsid w:val="0030648E"/>
    <w:rsid w:val="00306CB5"/>
    <w:rsid w:val="003108A3"/>
    <w:rsid w:val="00310EF4"/>
    <w:rsid w:val="003145A1"/>
    <w:rsid w:val="0031789E"/>
    <w:rsid w:val="00322D4E"/>
    <w:rsid w:val="00323AFC"/>
    <w:rsid w:val="003321E8"/>
    <w:rsid w:val="00335416"/>
    <w:rsid w:val="003366BB"/>
    <w:rsid w:val="00337A4F"/>
    <w:rsid w:val="003420DB"/>
    <w:rsid w:val="00342273"/>
    <w:rsid w:val="003427E0"/>
    <w:rsid w:val="00345479"/>
    <w:rsid w:val="003463EB"/>
    <w:rsid w:val="003559B3"/>
    <w:rsid w:val="00357B99"/>
    <w:rsid w:val="003644B7"/>
    <w:rsid w:val="0037518C"/>
    <w:rsid w:val="00376493"/>
    <w:rsid w:val="003803A6"/>
    <w:rsid w:val="00383977"/>
    <w:rsid w:val="00390801"/>
    <w:rsid w:val="0039390F"/>
    <w:rsid w:val="00394424"/>
    <w:rsid w:val="00396FFB"/>
    <w:rsid w:val="003A053B"/>
    <w:rsid w:val="003A12DF"/>
    <w:rsid w:val="003A1419"/>
    <w:rsid w:val="003A3F9C"/>
    <w:rsid w:val="003A6EF3"/>
    <w:rsid w:val="003B010A"/>
    <w:rsid w:val="003B1B32"/>
    <w:rsid w:val="003B3707"/>
    <w:rsid w:val="003B4F1C"/>
    <w:rsid w:val="003B65F7"/>
    <w:rsid w:val="003B7D47"/>
    <w:rsid w:val="003C1CA9"/>
    <w:rsid w:val="003C27E8"/>
    <w:rsid w:val="003C4B16"/>
    <w:rsid w:val="003C4D48"/>
    <w:rsid w:val="003C5A13"/>
    <w:rsid w:val="003C797A"/>
    <w:rsid w:val="003D092F"/>
    <w:rsid w:val="003D1C08"/>
    <w:rsid w:val="003E15BD"/>
    <w:rsid w:val="003E28F9"/>
    <w:rsid w:val="003E3FC6"/>
    <w:rsid w:val="003F301B"/>
    <w:rsid w:val="003F6438"/>
    <w:rsid w:val="003F7236"/>
    <w:rsid w:val="003F7854"/>
    <w:rsid w:val="00401B75"/>
    <w:rsid w:val="00402A35"/>
    <w:rsid w:val="00404931"/>
    <w:rsid w:val="004072CF"/>
    <w:rsid w:val="004079BF"/>
    <w:rsid w:val="00407F2D"/>
    <w:rsid w:val="00407FCA"/>
    <w:rsid w:val="004105C1"/>
    <w:rsid w:val="00411903"/>
    <w:rsid w:val="00414D97"/>
    <w:rsid w:val="00415716"/>
    <w:rsid w:val="00422641"/>
    <w:rsid w:val="00426A33"/>
    <w:rsid w:val="004305C6"/>
    <w:rsid w:val="00433C5B"/>
    <w:rsid w:val="004360C5"/>
    <w:rsid w:val="004366F7"/>
    <w:rsid w:val="004371D1"/>
    <w:rsid w:val="00442165"/>
    <w:rsid w:val="00444CB2"/>
    <w:rsid w:val="0044598C"/>
    <w:rsid w:val="00451EBC"/>
    <w:rsid w:val="00455FF4"/>
    <w:rsid w:val="0046017C"/>
    <w:rsid w:val="004615F6"/>
    <w:rsid w:val="00463209"/>
    <w:rsid w:val="00463AAB"/>
    <w:rsid w:val="00463B19"/>
    <w:rsid w:val="00467EE8"/>
    <w:rsid w:val="00470205"/>
    <w:rsid w:val="004709EB"/>
    <w:rsid w:val="00471D30"/>
    <w:rsid w:val="0047369B"/>
    <w:rsid w:val="00474DB6"/>
    <w:rsid w:val="00477902"/>
    <w:rsid w:val="004824E8"/>
    <w:rsid w:val="00483117"/>
    <w:rsid w:val="00483AD9"/>
    <w:rsid w:val="0048464F"/>
    <w:rsid w:val="0048755E"/>
    <w:rsid w:val="00491AB7"/>
    <w:rsid w:val="0049320A"/>
    <w:rsid w:val="0049447C"/>
    <w:rsid w:val="00495F9F"/>
    <w:rsid w:val="004A31F4"/>
    <w:rsid w:val="004A66AD"/>
    <w:rsid w:val="004B0F82"/>
    <w:rsid w:val="004B2685"/>
    <w:rsid w:val="004B2A5B"/>
    <w:rsid w:val="004B2ED3"/>
    <w:rsid w:val="004B4EC1"/>
    <w:rsid w:val="004C2E01"/>
    <w:rsid w:val="004C4441"/>
    <w:rsid w:val="004C5D8D"/>
    <w:rsid w:val="004D0E8F"/>
    <w:rsid w:val="004D2E5D"/>
    <w:rsid w:val="004D4B1E"/>
    <w:rsid w:val="004D7509"/>
    <w:rsid w:val="004E0E0D"/>
    <w:rsid w:val="004E20CD"/>
    <w:rsid w:val="004E7D6A"/>
    <w:rsid w:val="004F38FC"/>
    <w:rsid w:val="004F4BD0"/>
    <w:rsid w:val="004F764E"/>
    <w:rsid w:val="00501B2A"/>
    <w:rsid w:val="00502124"/>
    <w:rsid w:val="00512B95"/>
    <w:rsid w:val="00514ACA"/>
    <w:rsid w:val="0051554D"/>
    <w:rsid w:val="00516D4B"/>
    <w:rsid w:val="00517C91"/>
    <w:rsid w:val="00521D5C"/>
    <w:rsid w:val="00532F99"/>
    <w:rsid w:val="005370C1"/>
    <w:rsid w:val="005376FF"/>
    <w:rsid w:val="00537C29"/>
    <w:rsid w:val="00541936"/>
    <w:rsid w:val="00543DFA"/>
    <w:rsid w:val="005443F8"/>
    <w:rsid w:val="005471D3"/>
    <w:rsid w:val="00551C6F"/>
    <w:rsid w:val="0055267C"/>
    <w:rsid w:val="0055576E"/>
    <w:rsid w:val="0055683C"/>
    <w:rsid w:val="00560267"/>
    <w:rsid w:val="00560637"/>
    <w:rsid w:val="005611C4"/>
    <w:rsid w:val="00562374"/>
    <w:rsid w:val="00562524"/>
    <w:rsid w:val="005626BB"/>
    <w:rsid w:val="00564087"/>
    <w:rsid w:val="0057044A"/>
    <w:rsid w:val="005736CB"/>
    <w:rsid w:val="00577956"/>
    <w:rsid w:val="00581CAF"/>
    <w:rsid w:val="00593677"/>
    <w:rsid w:val="00594182"/>
    <w:rsid w:val="00595CAD"/>
    <w:rsid w:val="005A177E"/>
    <w:rsid w:val="005A2CE0"/>
    <w:rsid w:val="005A4111"/>
    <w:rsid w:val="005A42EF"/>
    <w:rsid w:val="005A745C"/>
    <w:rsid w:val="005B0119"/>
    <w:rsid w:val="005B069E"/>
    <w:rsid w:val="005B0A48"/>
    <w:rsid w:val="005B46F4"/>
    <w:rsid w:val="005C40CC"/>
    <w:rsid w:val="005C5142"/>
    <w:rsid w:val="005D0DF1"/>
    <w:rsid w:val="005D3520"/>
    <w:rsid w:val="005D3904"/>
    <w:rsid w:val="005D6620"/>
    <w:rsid w:val="005E2CD8"/>
    <w:rsid w:val="005E2F7D"/>
    <w:rsid w:val="005E4B6F"/>
    <w:rsid w:val="005E53D2"/>
    <w:rsid w:val="005E7B45"/>
    <w:rsid w:val="005F26DB"/>
    <w:rsid w:val="005F6C9F"/>
    <w:rsid w:val="005F7D1B"/>
    <w:rsid w:val="00603BD3"/>
    <w:rsid w:val="00605A36"/>
    <w:rsid w:val="00605BCC"/>
    <w:rsid w:val="00605FD7"/>
    <w:rsid w:val="0060763F"/>
    <w:rsid w:val="00613674"/>
    <w:rsid w:val="00617720"/>
    <w:rsid w:val="00626F58"/>
    <w:rsid w:val="00630CF8"/>
    <w:rsid w:val="00642F21"/>
    <w:rsid w:val="006468C8"/>
    <w:rsid w:val="006504C0"/>
    <w:rsid w:val="00653BB6"/>
    <w:rsid w:val="00657085"/>
    <w:rsid w:val="00661479"/>
    <w:rsid w:val="00662568"/>
    <w:rsid w:val="00662E59"/>
    <w:rsid w:val="0066365D"/>
    <w:rsid w:val="006645C8"/>
    <w:rsid w:val="00667E75"/>
    <w:rsid w:val="00676539"/>
    <w:rsid w:val="006815B6"/>
    <w:rsid w:val="006833D7"/>
    <w:rsid w:val="00684822"/>
    <w:rsid w:val="00687319"/>
    <w:rsid w:val="00696652"/>
    <w:rsid w:val="006974D7"/>
    <w:rsid w:val="00697630"/>
    <w:rsid w:val="006A2506"/>
    <w:rsid w:val="006A56AC"/>
    <w:rsid w:val="006A5AE9"/>
    <w:rsid w:val="006A67B8"/>
    <w:rsid w:val="006A6893"/>
    <w:rsid w:val="006A69DC"/>
    <w:rsid w:val="006A700B"/>
    <w:rsid w:val="006A7139"/>
    <w:rsid w:val="006A76BD"/>
    <w:rsid w:val="006B0043"/>
    <w:rsid w:val="006B1582"/>
    <w:rsid w:val="006B2BB9"/>
    <w:rsid w:val="006B7E83"/>
    <w:rsid w:val="006C0109"/>
    <w:rsid w:val="006C4536"/>
    <w:rsid w:val="006C5C63"/>
    <w:rsid w:val="006D51B7"/>
    <w:rsid w:val="006D546A"/>
    <w:rsid w:val="006D55AB"/>
    <w:rsid w:val="006E0B0D"/>
    <w:rsid w:val="006E47F2"/>
    <w:rsid w:val="00700DF2"/>
    <w:rsid w:val="00703A21"/>
    <w:rsid w:val="00703F7C"/>
    <w:rsid w:val="00704FDB"/>
    <w:rsid w:val="00705055"/>
    <w:rsid w:val="00705680"/>
    <w:rsid w:val="007076BE"/>
    <w:rsid w:val="00710499"/>
    <w:rsid w:val="00712942"/>
    <w:rsid w:val="0071318F"/>
    <w:rsid w:val="00720FA2"/>
    <w:rsid w:val="00721276"/>
    <w:rsid w:val="0072466F"/>
    <w:rsid w:val="007365CC"/>
    <w:rsid w:val="00742BE7"/>
    <w:rsid w:val="00743030"/>
    <w:rsid w:val="00746823"/>
    <w:rsid w:val="00747F7D"/>
    <w:rsid w:val="0075480C"/>
    <w:rsid w:val="007561CE"/>
    <w:rsid w:val="007605A4"/>
    <w:rsid w:val="00760EAD"/>
    <w:rsid w:val="00760ECA"/>
    <w:rsid w:val="0076412B"/>
    <w:rsid w:val="0076463A"/>
    <w:rsid w:val="00764CA2"/>
    <w:rsid w:val="007661DD"/>
    <w:rsid w:val="007702B6"/>
    <w:rsid w:val="007747C9"/>
    <w:rsid w:val="00785EE6"/>
    <w:rsid w:val="00791575"/>
    <w:rsid w:val="00796782"/>
    <w:rsid w:val="007A65E7"/>
    <w:rsid w:val="007B11CD"/>
    <w:rsid w:val="007B255D"/>
    <w:rsid w:val="007B29E3"/>
    <w:rsid w:val="007B33B3"/>
    <w:rsid w:val="007B40B2"/>
    <w:rsid w:val="007B5FED"/>
    <w:rsid w:val="007B681E"/>
    <w:rsid w:val="007B7E54"/>
    <w:rsid w:val="007C5ECE"/>
    <w:rsid w:val="007C6104"/>
    <w:rsid w:val="007D0BE4"/>
    <w:rsid w:val="007D3132"/>
    <w:rsid w:val="007D4EA5"/>
    <w:rsid w:val="007D51FC"/>
    <w:rsid w:val="007D64D6"/>
    <w:rsid w:val="007D6CE3"/>
    <w:rsid w:val="007D70E2"/>
    <w:rsid w:val="007E0A22"/>
    <w:rsid w:val="007E1E0C"/>
    <w:rsid w:val="007E4603"/>
    <w:rsid w:val="007F32BB"/>
    <w:rsid w:val="007F4A30"/>
    <w:rsid w:val="00802554"/>
    <w:rsid w:val="00803225"/>
    <w:rsid w:val="00814610"/>
    <w:rsid w:val="00817F40"/>
    <w:rsid w:val="00820261"/>
    <w:rsid w:val="00821437"/>
    <w:rsid w:val="00823790"/>
    <w:rsid w:val="00824578"/>
    <w:rsid w:val="00827366"/>
    <w:rsid w:val="00832467"/>
    <w:rsid w:val="00833BC0"/>
    <w:rsid w:val="00833D34"/>
    <w:rsid w:val="00836A61"/>
    <w:rsid w:val="00836DCF"/>
    <w:rsid w:val="008402F8"/>
    <w:rsid w:val="0084206B"/>
    <w:rsid w:val="00842C39"/>
    <w:rsid w:val="008509C3"/>
    <w:rsid w:val="00854738"/>
    <w:rsid w:val="00854EE5"/>
    <w:rsid w:val="0085529C"/>
    <w:rsid w:val="00860E10"/>
    <w:rsid w:val="00861184"/>
    <w:rsid w:val="008670EB"/>
    <w:rsid w:val="008748B4"/>
    <w:rsid w:val="00874D7D"/>
    <w:rsid w:val="00875F90"/>
    <w:rsid w:val="0088129F"/>
    <w:rsid w:val="00882207"/>
    <w:rsid w:val="00885330"/>
    <w:rsid w:val="00885912"/>
    <w:rsid w:val="00886FFB"/>
    <w:rsid w:val="0088751F"/>
    <w:rsid w:val="00887DDA"/>
    <w:rsid w:val="00890BD6"/>
    <w:rsid w:val="008915BF"/>
    <w:rsid w:val="00891606"/>
    <w:rsid w:val="00892C7C"/>
    <w:rsid w:val="008A2304"/>
    <w:rsid w:val="008A7910"/>
    <w:rsid w:val="008B221E"/>
    <w:rsid w:val="008B261B"/>
    <w:rsid w:val="008B373C"/>
    <w:rsid w:val="008B53B3"/>
    <w:rsid w:val="008B5FBB"/>
    <w:rsid w:val="008C19BE"/>
    <w:rsid w:val="008C1F0F"/>
    <w:rsid w:val="008C6CF1"/>
    <w:rsid w:val="008C7F50"/>
    <w:rsid w:val="008D10C3"/>
    <w:rsid w:val="008D12C3"/>
    <w:rsid w:val="008D1CA8"/>
    <w:rsid w:val="008D302B"/>
    <w:rsid w:val="008D4D28"/>
    <w:rsid w:val="008D64A0"/>
    <w:rsid w:val="008D6EFF"/>
    <w:rsid w:val="008D7922"/>
    <w:rsid w:val="008D7BFD"/>
    <w:rsid w:val="008E7BF5"/>
    <w:rsid w:val="008E7FC2"/>
    <w:rsid w:val="008F0986"/>
    <w:rsid w:val="008F1050"/>
    <w:rsid w:val="008F5B9D"/>
    <w:rsid w:val="00905A84"/>
    <w:rsid w:val="00907A07"/>
    <w:rsid w:val="00916DA9"/>
    <w:rsid w:val="009200FD"/>
    <w:rsid w:val="009232F3"/>
    <w:rsid w:val="00924664"/>
    <w:rsid w:val="00925A2D"/>
    <w:rsid w:val="00925EF4"/>
    <w:rsid w:val="00931442"/>
    <w:rsid w:val="0093646C"/>
    <w:rsid w:val="00942824"/>
    <w:rsid w:val="00945C24"/>
    <w:rsid w:val="009503C3"/>
    <w:rsid w:val="00954DC5"/>
    <w:rsid w:val="009556A7"/>
    <w:rsid w:val="00955EBC"/>
    <w:rsid w:val="0095667C"/>
    <w:rsid w:val="00962A25"/>
    <w:rsid w:val="00963CFD"/>
    <w:rsid w:val="00964810"/>
    <w:rsid w:val="00964ECD"/>
    <w:rsid w:val="00965DA5"/>
    <w:rsid w:val="00971293"/>
    <w:rsid w:val="00971BD3"/>
    <w:rsid w:val="00976676"/>
    <w:rsid w:val="00982F4A"/>
    <w:rsid w:val="009860D7"/>
    <w:rsid w:val="00990A37"/>
    <w:rsid w:val="009959B1"/>
    <w:rsid w:val="009A179B"/>
    <w:rsid w:val="009A4AF8"/>
    <w:rsid w:val="009A56F9"/>
    <w:rsid w:val="009A6B50"/>
    <w:rsid w:val="009A7170"/>
    <w:rsid w:val="009A7948"/>
    <w:rsid w:val="009B0D2F"/>
    <w:rsid w:val="009B1CA4"/>
    <w:rsid w:val="009B1F1E"/>
    <w:rsid w:val="009B5544"/>
    <w:rsid w:val="009B61E8"/>
    <w:rsid w:val="009B62C0"/>
    <w:rsid w:val="009B7A54"/>
    <w:rsid w:val="009B7F66"/>
    <w:rsid w:val="009C0587"/>
    <w:rsid w:val="009D4176"/>
    <w:rsid w:val="009D5649"/>
    <w:rsid w:val="009D5DE0"/>
    <w:rsid w:val="009D6878"/>
    <w:rsid w:val="009E38C3"/>
    <w:rsid w:val="009E6221"/>
    <w:rsid w:val="009F003E"/>
    <w:rsid w:val="009F7D13"/>
    <w:rsid w:val="00A02DE7"/>
    <w:rsid w:val="00A03F3F"/>
    <w:rsid w:val="00A058C5"/>
    <w:rsid w:val="00A1338F"/>
    <w:rsid w:val="00A13A45"/>
    <w:rsid w:val="00A13AF9"/>
    <w:rsid w:val="00A221B2"/>
    <w:rsid w:val="00A249B4"/>
    <w:rsid w:val="00A2568D"/>
    <w:rsid w:val="00A2585F"/>
    <w:rsid w:val="00A30B5A"/>
    <w:rsid w:val="00A32425"/>
    <w:rsid w:val="00A37516"/>
    <w:rsid w:val="00A37782"/>
    <w:rsid w:val="00A37F93"/>
    <w:rsid w:val="00A4067F"/>
    <w:rsid w:val="00A41241"/>
    <w:rsid w:val="00A41620"/>
    <w:rsid w:val="00A4499E"/>
    <w:rsid w:val="00A5055C"/>
    <w:rsid w:val="00A54BFE"/>
    <w:rsid w:val="00A54F68"/>
    <w:rsid w:val="00A64A38"/>
    <w:rsid w:val="00A70C18"/>
    <w:rsid w:val="00A724D9"/>
    <w:rsid w:val="00A73CCA"/>
    <w:rsid w:val="00A74150"/>
    <w:rsid w:val="00A744A4"/>
    <w:rsid w:val="00A80FEF"/>
    <w:rsid w:val="00A8392A"/>
    <w:rsid w:val="00A93106"/>
    <w:rsid w:val="00AA0E75"/>
    <w:rsid w:val="00AA177D"/>
    <w:rsid w:val="00AA2189"/>
    <w:rsid w:val="00AA3389"/>
    <w:rsid w:val="00AA572A"/>
    <w:rsid w:val="00AB2477"/>
    <w:rsid w:val="00AB5B70"/>
    <w:rsid w:val="00AB5F3B"/>
    <w:rsid w:val="00AB7704"/>
    <w:rsid w:val="00AB77EE"/>
    <w:rsid w:val="00AC0F9C"/>
    <w:rsid w:val="00AC1C6B"/>
    <w:rsid w:val="00AC2DC3"/>
    <w:rsid w:val="00AC3A97"/>
    <w:rsid w:val="00AC7AC4"/>
    <w:rsid w:val="00AD65EB"/>
    <w:rsid w:val="00AD7D3F"/>
    <w:rsid w:val="00AE1D62"/>
    <w:rsid w:val="00AE242F"/>
    <w:rsid w:val="00AE2905"/>
    <w:rsid w:val="00AE50E7"/>
    <w:rsid w:val="00AE6508"/>
    <w:rsid w:val="00AE7F89"/>
    <w:rsid w:val="00AF187B"/>
    <w:rsid w:val="00AF1EA1"/>
    <w:rsid w:val="00AF39D5"/>
    <w:rsid w:val="00AF4611"/>
    <w:rsid w:val="00AF5DA0"/>
    <w:rsid w:val="00AF621D"/>
    <w:rsid w:val="00B0199E"/>
    <w:rsid w:val="00B01BBF"/>
    <w:rsid w:val="00B023DF"/>
    <w:rsid w:val="00B06975"/>
    <w:rsid w:val="00B1104C"/>
    <w:rsid w:val="00B12F0E"/>
    <w:rsid w:val="00B130B0"/>
    <w:rsid w:val="00B1460C"/>
    <w:rsid w:val="00B21BA0"/>
    <w:rsid w:val="00B24038"/>
    <w:rsid w:val="00B24C19"/>
    <w:rsid w:val="00B254C9"/>
    <w:rsid w:val="00B26BF9"/>
    <w:rsid w:val="00B27C88"/>
    <w:rsid w:val="00B3157A"/>
    <w:rsid w:val="00B3617D"/>
    <w:rsid w:val="00B44462"/>
    <w:rsid w:val="00B550F7"/>
    <w:rsid w:val="00B559C5"/>
    <w:rsid w:val="00B572A3"/>
    <w:rsid w:val="00B60676"/>
    <w:rsid w:val="00B60EA2"/>
    <w:rsid w:val="00B62D3F"/>
    <w:rsid w:val="00B62F50"/>
    <w:rsid w:val="00B63C90"/>
    <w:rsid w:val="00B67067"/>
    <w:rsid w:val="00B71CBE"/>
    <w:rsid w:val="00B72A9B"/>
    <w:rsid w:val="00B73ED0"/>
    <w:rsid w:val="00B805FC"/>
    <w:rsid w:val="00B81B69"/>
    <w:rsid w:val="00B82C1B"/>
    <w:rsid w:val="00B86AD0"/>
    <w:rsid w:val="00B8794D"/>
    <w:rsid w:val="00B9021B"/>
    <w:rsid w:val="00B90C85"/>
    <w:rsid w:val="00B945BE"/>
    <w:rsid w:val="00B96686"/>
    <w:rsid w:val="00BA23F0"/>
    <w:rsid w:val="00BA6D39"/>
    <w:rsid w:val="00BB08AE"/>
    <w:rsid w:val="00BB51A8"/>
    <w:rsid w:val="00BB7EC9"/>
    <w:rsid w:val="00BC15AB"/>
    <w:rsid w:val="00BC47B5"/>
    <w:rsid w:val="00BC6160"/>
    <w:rsid w:val="00BC630B"/>
    <w:rsid w:val="00BC75F5"/>
    <w:rsid w:val="00BD030D"/>
    <w:rsid w:val="00BD0BE2"/>
    <w:rsid w:val="00BD3D9F"/>
    <w:rsid w:val="00BD6D4A"/>
    <w:rsid w:val="00BF03AD"/>
    <w:rsid w:val="00BF1089"/>
    <w:rsid w:val="00BF1F9A"/>
    <w:rsid w:val="00BF3923"/>
    <w:rsid w:val="00BF621D"/>
    <w:rsid w:val="00C023F5"/>
    <w:rsid w:val="00C02973"/>
    <w:rsid w:val="00C02B70"/>
    <w:rsid w:val="00C11886"/>
    <w:rsid w:val="00C135F7"/>
    <w:rsid w:val="00C13F7E"/>
    <w:rsid w:val="00C15AAA"/>
    <w:rsid w:val="00C15B99"/>
    <w:rsid w:val="00C17500"/>
    <w:rsid w:val="00C1757B"/>
    <w:rsid w:val="00C20AC4"/>
    <w:rsid w:val="00C250ED"/>
    <w:rsid w:val="00C256D4"/>
    <w:rsid w:val="00C348F8"/>
    <w:rsid w:val="00C34B5B"/>
    <w:rsid w:val="00C37BE4"/>
    <w:rsid w:val="00C41196"/>
    <w:rsid w:val="00C42C63"/>
    <w:rsid w:val="00C42D10"/>
    <w:rsid w:val="00C44DAA"/>
    <w:rsid w:val="00C461A4"/>
    <w:rsid w:val="00C50D07"/>
    <w:rsid w:val="00C51667"/>
    <w:rsid w:val="00C518D3"/>
    <w:rsid w:val="00C60144"/>
    <w:rsid w:val="00C61419"/>
    <w:rsid w:val="00C7208F"/>
    <w:rsid w:val="00C721DD"/>
    <w:rsid w:val="00C7258B"/>
    <w:rsid w:val="00C7368F"/>
    <w:rsid w:val="00C76AD1"/>
    <w:rsid w:val="00C810DD"/>
    <w:rsid w:val="00C82A64"/>
    <w:rsid w:val="00C855F6"/>
    <w:rsid w:val="00C865EC"/>
    <w:rsid w:val="00C9016B"/>
    <w:rsid w:val="00C903C0"/>
    <w:rsid w:val="00C93F06"/>
    <w:rsid w:val="00C93FB9"/>
    <w:rsid w:val="00C95A51"/>
    <w:rsid w:val="00C95B06"/>
    <w:rsid w:val="00CA5B49"/>
    <w:rsid w:val="00CA5F79"/>
    <w:rsid w:val="00CA6F0C"/>
    <w:rsid w:val="00CB089F"/>
    <w:rsid w:val="00CB0AAE"/>
    <w:rsid w:val="00CB58C3"/>
    <w:rsid w:val="00CB6BC1"/>
    <w:rsid w:val="00CC02A0"/>
    <w:rsid w:val="00CC22A1"/>
    <w:rsid w:val="00CC2587"/>
    <w:rsid w:val="00CD088F"/>
    <w:rsid w:val="00CD4A43"/>
    <w:rsid w:val="00CD4AAD"/>
    <w:rsid w:val="00CE1CCC"/>
    <w:rsid w:val="00CE2396"/>
    <w:rsid w:val="00CE433C"/>
    <w:rsid w:val="00CE759E"/>
    <w:rsid w:val="00CF11D1"/>
    <w:rsid w:val="00CF1C9F"/>
    <w:rsid w:val="00D0270C"/>
    <w:rsid w:val="00D04CDB"/>
    <w:rsid w:val="00D05C3B"/>
    <w:rsid w:val="00D07893"/>
    <w:rsid w:val="00D11568"/>
    <w:rsid w:val="00D11F4D"/>
    <w:rsid w:val="00D123AF"/>
    <w:rsid w:val="00D13277"/>
    <w:rsid w:val="00D17B77"/>
    <w:rsid w:val="00D26F8F"/>
    <w:rsid w:val="00D3672D"/>
    <w:rsid w:val="00D42E78"/>
    <w:rsid w:val="00D44683"/>
    <w:rsid w:val="00D50645"/>
    <w:rsid w:val="00D55454"/>
    <w:rsid w:val="00D561CD"/>
    <w:rsid w:val="00D5635E"/>
    <w:rsid w:val="00D56D9B"/>
    <w:rsid w:val="00D64FE1"/>
    <w:rsid w:val="00D72196"/>
    <w:rsid w:val="00D723FE"/>
    <w:rsid w:val="00D76C6A"/>
    <w:rsid w:val="00D80EA9"/>
    <w:rsid w:val="00D82F07"/>
    <w:rsid w:val="00D901DA"/>
    <w:rsid w:val="00D934F9"/>
    <w:rsid w:val="00D93B61"/>
    <w:rsid w:val="00DA0015"/>
    <w:rsid w:val="00DA295E"/>
    <w:rsid w:val="00DA2CE8"/>
    <w:rsid w:val="00DA785B"/>
    <w:rsid w:val="00DB0233"/>
    <w:rsid w:val="00DB2032"/>
    <w:rsid w:val="00DB6C7A"/>
    <w:rsid w:val="00DB766B"/>
    <w:rsid w:val="00DC0FDE"/>
    <w:rsid w:val="00DC6204"/>
    <w:rsid w:val="00DE0CAE"/>
    <w:rsid w:val="00DE29E8"/>
    <w:rsid w:val="00DF0BF9"/>
    <w:rsid w:val="00DF0E2B"/>
    <w:rsid w:val="00DF4C15"/>
    <w:rsid w:val="00DF7023"/>
    <w:rsid w:val="00E06158"/>
    <w:rsid w:val="00E068B9"/>
    <w:rsid w:val="00E06929"/>
    <w:rsid w:val="00E06984"/>
    <w:rsid w:val="00E07F71"/>
    <w:rsid w:val="00E117A9"/>
    <w:rsid w:val="00E11DA4"/>
    <w:rsid w:val="00E11DF1"/>
    <w:rsid w:val="00E139BD"/>
    <w:rsid w:val="00E165FC"/>
    <w:rsid w:val="00E166AF"/>
    <w:rsid w:val="00E21AC5"/>
    <w:rsid w:val="00E22439"/>
    <w:rsid w:val="00E2756F"/>
    <w:rsid w:val="00E34D47"/>
    <w:rsid w:val="00E36766"/>
    <w:rsid w:val="00E36EE1"/>
    <w:rsid w:val="00E37299"/>
    <w:rsid w:val="00E37ECF"/>
    <w:rsid w:val="00E4105A"/>
    <w:rsid w:val="00E430D4"/>
    <w:rsid w:val="00E44357"/>
    <w:rsid w:val="00E4617B"/>
    <w:rsid w:val="00E516E1"/>
    <w:rsid w:val="00E53CD9"/>
    <w:rsid w:val="00E61D75"/>
    <w:rsid w:val="00E6322F"/>
    <w:rsid w:val="00E63A2A"/>
    <w:rsid w:val="00E70F58"/>
    <w:rsid w:val="00E71009"/>
    <w:rsid w:val="00E71532"/>
    <w:rsid w:val="00E71E9D"/>
    <w:rsid w:val="00E72527"/>
    <w:rsid w:val="00E84255"/>
    <w:rsid w:val="00E842E9"/>
    <w:rsid w:val="00E93DDE"/>
    <w:rsid w:val="00E9601C"/>
    <w:rsid w:val="00EA089C"/>
    <w:rsid w:val="00EA1D53"/>
    <w:rsid w:val="00EA37D3"/>
    <w:rsid w:val="00EA4056"/>
    <w:rsid w:val="00EA5CD9"/>
    <w:rsid w:val="00EA76A1"/>
    <w:rsid w:val="00EB44F0"/>
    <w:rsid w:val="00EB5375"/>
    <w:rsid w:val="00EC0F57"/>
    <w:rsid w:val="00EC154E"/>
    <w:rsid w:val="00EC2941"/>
    <w:rsid w:val="00EC5498"/>
    <w:rsid w:val="00EC5C1E"/>
    <w:rsid w:val="00ED02ED"/>
    <w:rsid w:val="00ED0560"/>
    <w:rsid w:val="00ED51E3"/>
    <w:rsid w:val="00ED6C5E"/>
    <w:rsid w:val="00EE02F2"/>
    <w:rsid w:val="00EE0836"/>
    <w:rsid w:val="00EE1CA5"/>
    <w:rsid w:val="00EE2229"/>
    <w:rsid w:val="00EE2FAD"/>
    <w:rsid w:val="00EE4418"/>
    <w:rsid w:val="00EF4EDE"/>
    <w:rsid w:val="00F02560"/>
    <w:rsid w:val="00F04DEE"/>
    <w:rsid w:val="00F07FA0"/>
    <w:rsid w:val="00F10012"/>
    <w:rsid w:val="00F16B47"/>
    <w:rsid w:val="00F16DC4"/>
    <w:rsid w:val="00F24281"/>
    <w:rsid w:val="00F25F77"/>
    <w:rsid w:val="00F277D2"/>
    <w:rsid w:val="00F315F4"/>
    <w:rsid w:val="00F33473"/>
    <w:rsid w:val="00F4611C"/>
    <w:rsid w:val="00F47818"/>
    <w:rsid w:val="00F47D00"/>
    <w:rsid w:val="00F55C95"/>
    <w:rsid w:val="00F56A91"/>
    <w:rsid w:val="00F6529D"/>
    <w:rsid w:val="00F67FE2"/>
    <w:rsid w:val="00F717E9"/>
    <w:rsid w:val="00F74FE1"/>
    <w:rsid w:val="00F76FA4"/>
    <w:rsid w:val="00F772D2"/>
    <w:rsid w:val="00F813D5"/>
    <w:rsid w:val="00F82B07"/>
    <w:rsid w:val="00F82F90"/>
    <w:rsid w:val="00F871EC"/>
    <w:rsid w:val="00F90A85"/>
    <w:rsid w:val="00F9363B"/>
    <w:rsid w:val="00F96B9D"/>
    <w:rsid w:val="00F97420"/>
    <w:rsid w:val="00FA79C2"/>
    <w:rsid w:val="00FB0D62"/>
    <w:rsid w:val="00FB2048"/>
    <w:rsid w:val="00FC6BDD"/>
    <w:rsid w:val="00FD1B45"/>
    <w:rsid w:val="00FD674B"/>
    <w:rsid w:val="00FE1B67"/>
    <w:rsid w:val="00FE2199"/>
    <w:rsid w:val="00FE33BF"/>
    <w:rsid w:val="00FE58A5"/>
    <w:rsid w:val="00FE6830"/>
    <w:rsid w:val="00FE6BCC"/>
    <w:rsid w:val="00FF0CC0"/>
    <w:rsid w:val="00FF423C"/>
    <w:rsid w:val="00FF71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98AB7A"/>
  <w15:docId w15:val="{EA7AD209-9B7F-47EA-AD08-D6D891EA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B4F1C"/>
    <w:rPr>
      <w:sz w:val="24"/>
      <w:lang w:val="en-US"/>
    </w:rPr>
  </w:style>
  <w:style w:type="paragraph" w:styleId="Nagwek1">
    <w:name w:val="heading 1"/>
    <w:basedOn w:val="Normalny"/>
    <w:next w:val="Normalny"/>
    <w:qFormat/>
    <w:rsid w:val="007B5FED"/>
    <w:pPr>
      <w:keepNext/>
      <w:numPr>
        <w:numId w:val="47"/>
      </w:numPr>
      <w:spacing w:before="240" w:after="60"/>
      <w:outlineLvl w:val="0"/>
    </w:pPr>
    <w:rPr>
      <w:b/>
      <w:kern w:val="28"/>
      <w:sz w:val="28"/>
    </w:rPr>
  </w:style>
  <w:style w:type="paragraph" w:styleId="Nagwek2">
    <w:name w:val="heading 2"/>
    <w:aliases w:val="Überschrift 2 Char"/>
    <w:basedOn w:val="Normalny"/>
    <w:next w:val="Normalny"/>
    <w:qFormat/>
    <w:rsid w:val="007B5FED"/>
    <w:pPr>
      <w:keepNext/>
      <w:numPr>
        <w:ilvl w:val="1"/>
        <w:numId w:val="47"/>
      </w:numPr>
      <w:spacing w:before="240" w:after="60"/>
      <w:outlineLvl w:val="1"/>
    </w:pPr>
    <w:rPr>
      <w:b/>
      <w:i/>
    </w:rPr>
  </w:style>
  <w:style w:type="paragraph" w:styleId="Nagwek3">
    <w:name w:val="heading 3"/>
    <w:basedOn w:val="Normalny"/>
    <w:next w:val="Normalny"/>
    <w:qFormat/>
    <w:rsid w:val="007B5FED"/>
    <w:pPr>
      <w:keepNext/>
      <w:numPr>
        <w:ilvl w:val="2"/>
        <w:numId w:val="47"/>
      </w:numPr>
      <w:spacing w:before="240" w:after="60"/>
      <w:outlineLvl w:val="2"/>
    </w:pPr>
  </w:style>
  <w:style w:type="paragraph" w:styleId="Nagwek4">
    <w:name w:val="heading 4"/>
    <w:basedOn w:val="Normalny"/>
    <w:next w:val="Normalny"/>
    <w:qFormat/>
    <w:rsid w:val="007B5FED"/>
    <w:pPr>
      <w:keepNext/>
      <w:spacing w:before="240" w:after="60"/>
      <w:outlineLvl w:val="3"/>
    </w:pPr>
    <w:rPr>
      <w:b/>
    </w:rPr>
  </w:style>
  <w:style w:type="paragraph" w:styleId="Nagwek7">
    <w:name w:val="heading 7"/>
    <w:basedOn w:val="Normalny"/>
    <w:next w:val="Normalny"/>
    <w:qFormat/>
    <w:rsid w:val="007B5FED"/>
    <w:pPr>
      <w:spacing w:before="240" w:after="60"/>
      <w:outlineLvl w:val="6"/>
    </w:pPr>
    <w:rPr>
      <w:sz w:val="20"/>
    </w:rPr>
  </w:style>
  <w:style w:type="paragraph" w:styleId="Nagwek8">
    <w:name w:val="heading 8"/>
    <w:basedOn w:val="Normalny"/>
    <w:next w:val="Normalny"/>
    <w:qFormat/>
    <w:rsid w:val="007B5FED"/>
    <w:pPr>
      <w:spacing w:before="240" w:after="60"/>
      <w:outlineLvl w:val="7"/>
    </w:pPr>
    <w:rPr>
      <w:i/>
      <w:sz w:val="20"/>
    </w:rPr>
  </w:style>
  <w:style w:type="paragraph" w:styleId="Nagwek9">
    <w:name w:val="heading 9"/>
    <w:basedOn w:val="Normalny"/>
    <w:next w:val="Normalny"/>
    <w:qFormat/>
    <w:rsid w:val="007B5FED"/>
    <w:pPr>
      <w:spacing w:before="240" w:after="60"/>
      <w:outlineLvl w:val="8"/>
    </w:pPr>
    <w:rPr>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lockTextTab">
    <w:name w:val="Block Text Tab"/>
    <w:aliases w:val="kt"/>
    <w:basedOn w:val="Normalny"/>
    <w:rsid w:val="007B5FED"/>
    <w:pPr>
      <w:spacing w:after="240"/>
      <w:ind w:left="1440" w:right="1440" w:firstLine="720"/>
    </w:pPr>
  </w:style>
  <w:style w:type="paragraph" w:styleId="Tekstblokowy">
    <w:name w:val="Block Text"/>
    <w:aliases w:val="k"/>
    <w:basedOn w:val="Normalny"/>
    <w:rsid w:val="007B5FED"/>
    <w:pPr>
      <w:spacing w:after="240"/>
      <w:ind w:left="1440" w:right="1440"/>
    </w:pPr>
  </w:style>
  <w:style w:type="paragraph" w:styleId="Tekstpodstawowy2">
    <w:name w:val="Body Text 2"/>
    <w:aliases w:val="b2"/>
    <w:basedOn w:val="Normalny"/>
    <w:rsid w:val="007B5FED"/>
    <w:pPr>
      <w:spacing w:line="480" w:lineRule="auto"/>
      <w:ind w:firstLine="1440"/>
    </w:pPr>
  </w:style>
  <w:style w:type="paragraph" w:styleId="Tekstpodstawowy3">
    <w:name w:val="Body Text 3"/>
    <w:aliases w:val="b3"/>
    <w:basedOn w:val="Normalny"/>
    <w:rsid w:val="007B5FED"/>
    <w:pPr>
      <w:spacing w:after="240"/>
    </w:pPr>
  </w:style>
  <w:style w:type="paragraph" w:styleId="Tekstpodstawowywcity">
    <w:name w:val="Body Text Indent"/>
    <w:aliases w:val="i"/>
    <w:basedOn w:val="Normalny"/>
    <w:rsid w:val="007B5FED"/>
    <w:pPr>
      <w:spacing w:after="240"/>
      <w:ind w:left="1440"/>
    </w:pPr>
  </w:style>
  <w:style w:type="paragraph" w:styleId="Tekstpodstawowyzwciciem2">
    <w:name w:val="Body Text First Indent 2"/>
    <w:aliases w:val="fi2"/>
    <w:basedOn w:val="Normalny"/>
    <w:rsid w:val="007B5FED"/>
    <w:pPr>
      <w:spacing w:line="480" w:lineRule="auto"/>
      <w:ind w:left="1440" w:firstLine="720"/>
    </w:pPr>
  </w:style>
  <w:style w:type="paragraph" w:styleId="Tekstpodstawowy">
    <w:name w:val="Body Text"/>
    <w:aliases w:val="b"/>
    <w:basedOn w:val="Normalny"/>
    <w:rsid w:val="007B5FED"/>
    <w:pPr>
      <w:spacing w:after="240"/>
      <w:ind w:firstLine="1440"/>
    </w:pPr>
  </w:style>
  <w:style w:type="paragraph" w:styleId="Tekstpodstawowyzwciciem">
    <w:name w:val="Body Text First Indent"/>
    <w:aliases w:val="fi"/>
    <w:basedOn w:val="Normalny"/>
    <w:rsid w:val="007B5FED"/>
    <w:pPr>
      <w:spacing w:after="240"/>
      <w:ind w:left="1440" w:firstLine="720"/>
    </w:pPr>
  </w:style>
  <w:style w:type="paragraph" w:styleId="Tekstpodstawowywcity2">
    <w:name w:val="Body Text Indent 2"/>
    <w:aliases w:val="i2"/>
    <w:basedOn w:val="Normalny"/>
    <w:rsid w:val="007B5FED"/>
    <w:pPr>
      <w:spacing w:line="480" w:lineRule="auto"/>
      <w:ind w:left="1440"/>
    </w:pPr>
  </w:style>
  <w:style w:type="paragraph" w:styleId="Tekstpodstawowywcity3">
    <w:name w:val="Body Text Indent 3"/>
    <w:aliases w:val="i3"/>
    <w:basedOn w:val="Normalny"/>
    <w:rsid w:val="007B5FED"/>
    <w:pPr>
      <w:tabs>
        <w:tab w:val="left" w:pos="4320"/>
      </w:tabs>
      <w:spacing w:after="240"/>
      <w:ind w:left="4320" w:hanging="4320"/>
    </w:pPr>
  </w:style>
  <w:style w:type="paragraph" w:styleId="Tekstprzypisukocowego">
    <w:name w:val="endnote text"/>
    <w:aliases w:val="en"/>
    <w:basedOn w:val="Normalny"/>
    <w:semiHidden/>
    <w:rsid w:val="007B5FED"/>
    <w:pPr>
      <w:spacing w:after="240"/>
    </w:pPr>
  </w:style>
  <w:style w:type="paragraph" w:styleId="Tekstprzypisudolnego">
    <w:name w:val="footnote text"/>
    <w:aliases w:val="fn"/>
    <w:basedOn w:val="Normalny"/>
    <w:semiHidden/>
    <w:rsid w:val="007B5FED"/>
    <w:pPr>
      <w:spacing w:after="240"/>
    </w:pPr>
  </w:style>
  <w:style w:type="paragraph" w:styleId="Lista2">
    <w:name w:val="List 2"/>
    <w:aliases w:val="l2"/>
    <w:basedOn w:val="Normalny"/>
    <w:rsid w:val="007B5FED"/>
    <w:pPr>
      <w:numPr>
        <w:numId w:val="1"/>
      </w:numPr>
      <w:tabs>
        <w:tab w:val="clear" w:pos="360"/>
      </w:tabs>
      <w:spacing w:after="240"/>
      <w:ind w:left="1440" w:hanging="720"/>
    </w:pPr>
  </w:style>
  <w:style w:type="paragraph" w:styleId="Lista3">
    <w:name w:val="List 3"/>
    <w:aliases w:val="l3"/>
    <w:basedOn w:val="Normalny"/>
    <w:rsid w:val="007B5FED"/>
    <w:pPr>
      <w:numPr>
        <w:numId w:val="2"/>
      </w:numPr>
      <w:tabs>
        <w:tab w:val="clear" w:pos="360"/>
      </w:tabs>
      <w:spacing w:after="240"/>
      <w:ind w:left="2160" w:hanging="720"/>
    </w:pPr>
  </w:style>
  <w:style w:type="paragraph" w:styleId="Lista4">
    <w:name w:val="List 4"/>
    <w:aliases w:val="l4"/>
    <w:basedOn w:val="Normalny"/>
    <w:rsid w:val="007B5FED"/>
    <w:pPr>
      <w:numPr>
        <w:numId w:val="3"/>
      </w:numPr>
      <w:tabs>
        <w:tab w:val="clear" w:pos="360"/>
      </w:tabs>
      <w:spacing w:after="240"/>
      <w:ind w:left="2880" w:hanging="720"/>
    </w:pPr>
  </w:style>
  <w:style w:type="paragraph" w:styleId="Lista5">
    <w:name w:val="List 5"/>
    <w:aliases w:val="l5"/>
    <w:basedOn w:val="Normalny"/>
    <w:rsid w:val="007B5FED"/>
    <w:pPr>
      <w:numPr>
        <w:numId w:val="4"/>
      </w:numPr>
      <w:tabs>
        <w:tab w:val="clear" w:pos="360"/>
      </w:tabs>
      <w:spacing w:after="240"/>
      <w:ind w:left="3600" w:hanging="720"/>
    </w:pPr>
  </w:style>
  <w:style w:type="paragraph" w:styleId="Lista">
    <w:name w:val="List"/>
    <w:aliases w:val="l"/>
    <w:basedOn w:val="Normalny"/>
    <w:rsid w:val="007B5FED"/>
    <w:pPr>
      <w:numPr>
        <w:numId w:val="13"/>
      </w:numPr>
      <w:tabs>
        <w:tab w:val="clear" w:pos="360"/>
      </w:tabs>
      <w:spacing w:after="240"/>
      <w:ind w:left="720" w:hanging="720"/>
    </w:pPr>
  </w:style>
  <w:style w:type="paragraph" w:styleId="Listapunktowana3">
    <w:name w:val="List Bullet 3"/>
    <w:aliases w:val="lb3"/>
    <w:basedOn w:val="Normalny"/>
    <w:autoRedefine/>
    <w:rsid w:val="007B5FED"/>
    <w:pPr>
      <w:numPr>
        <w:numId w:val="5"/>
      </w:numPr>
      <w:tabs>
        <w:tab w:val="clear" w:pos="1080"/>
      </w:tabs>
      <w:spacing w:after="240"/>
      <w:ind w:left="2160" w:hanging="720"/>
    </w:pPr>
  </w:style>
  <w:style w:type="paragraph" w:styleId="Listapunktowana4">
    <w:name w:val="List Bullet 4"/>
    <w:aliases w:val="lb4"/>
    <w:basedOn w:val="Normalny"/>
    <w:autoRedefine/>
    <w:rsid w:val="007B5FED"/>
    <w:pPr>
      <w:numPr>
        <w:numId w:val="6"/>
      </w:numPr>
      <w:tabs>
        <w:tab w:val="clear" w:pos="1440"/>
      </w:tabs>
      <w:spacing w:after="240"/>
      <w:ind w:left="2880" w:hanging="720"/>
    </w:pPr>
  </w:style>
  <w:style w:type="paragraph" w:styleId="Listapunktowana5">
    <w:name w:val="List Bullet 5"/>
    <w:aliases w:val="lb5"/>
    <w:basedOn w:val="Normalny"/>
    <w:autoRedefine/>
    <w:rsid w:val="007B5FED"/>
    <w:pPr>
      <w:numPr>
        <w:numId w:val="7"/>
      </w:numPr>
      <w:tabs>
        <w:tab w:val="clear" w:pos="1800"/>
      </w:tabs>
      <w:spacing w:after="240"/>
      <w:ind w:left="3600" w:hanging="720"/>
    </w:pPr>
  </w:style>
  <w:style w:type="paragraph" w:styleId="Listapunktowana">
    <w:name w:val="List Bullet"/>
    <w:aliases w:val="lb"/>
    <w:basedOn w:val="Normalny"/>
    <w:autoRedefine/>
    <w:rsid w:val="007B5FED"/>
    <w:pPr>
      <w:numPr>
        <w:numId w:val="14"/>
      </w:numPr>
      <w:tabs>
        <w:tab w:val="clear" w:pos="360"/>
      </w:tabs>
      <w:spacing w:after="240"/>
      <w:ind w:left="720" w:hanging="720"/>
    </w:pPr>
  </w:style>
  <w:style w:type="paragraph" w:styleId="Lista-kontynuacja2">
    <w:name w:val="List Continue 2"/>
    <w:aliases w:val="lc2"/>
    <w:basedOn w:val="Normalny"/>
    <w:rsid w:val="007B5FED"/>
    <w:pPr>
      <w:spacing w:after="240"/>
      <w:ind w:left="1440"/>
    </w:pPr>
  </w:style>
  <w:style w:type="paragraph" w:styleId="Lista-kontynuacja3">
    <w:name w:val="List Continue 3"/>
    <w:aliases w:val="lc3"/>
    <w:basedOn w:val="Normalny"/>
    <w:rsid w:val="007B5FED"/>
    <w:pPr>
      <w:spacing w:after="240"/>
      <w:ind w:left="2160"/>
    </w:pPr>
  </w:style>
  <w:style w:type="paragraph" w:styleId="Lista-kontynuacja4">
    <w:name w:val="List Continue 4"/>
    <w:aliases w:val="lc4"/>
    <w:basedOn w:val="Normalny"/>
    <w:rsid w:val="007B5FED"/>
    <w:pPr>
      <w:spacing w:after="240"/>
      <w:ind w:left="2880"/>
    </w:pPr>
  </w:style>
  <w:style w:type="paragraph" w:styleId="Lista-kontynuacja5">
    <w:name w:val="List Continue 5"/>
    <w:aliases w:val="lc5"/>
    <w:basedOn w:val="Normalny"/>
    <w:rsid w:val="007B5FED"/>
    <w:pPr>
      <w:spacing w:after="240"/>
      <w:ind w:left="3600"/>
    </w:pPr>
  </w:style>
  <w:style w:type="paragraph" w:styleId="Lista-kontynuacja">
    <w:name w:val="List Continue"/>
    <w:aliases w:val="lc"/>
    <w:basedOn w:val="Normalny"/>
    <w:rsid w:val="007B5FED"/>
    <w:pPr>
      <w:spacing w:after="240"/>
      <w:ind w:left="720"/>
    </w:pPr>
  </w:style>
  <w:style w:type="paragraph" w:styleId="Listanumerowana2">
    <w:name w:val="List Number 2"/>
    <w:aliases w:val="ln2"/>
    <w:basedOn w:val="Normalny"/>
    <w:rsid w:val="007B5FED"/>
    <w:pPr>
      <w:numPr>
        <w:numId w:val="9"/>
      </w:numPr>
      <w:tabs>
        <w:tab w:val="clear" w:pos="720"/>
      </w:tabs>
      <w:spacing w:after="240"/>
      <w:ind w:left="1440" w:hanging="720"/>
    </w:pPr>
  </w:style>
  <w:style w:type="paragraph" w:styleId="Listanumerowana3">
    <w:name w:val="List Number 3"/>
    <w:aliases w:val="ln3"/>
    <w:basedOn w:val="Normalny"/>
    <w:rsid w:val="007B5FED"/>
    <w:pPr>
      <w:numPr>
        <w:numId w:val="10"/>
      </w:numPr>
      <w:tabs>
        <w:tab w:val="clear" w:pos="1080"/>
      </w:tabs>
      <w:spacing w:after="240"/>
      <w:ind w:left="2160" w:hanging="720"/>
    </w:pPr>
  </w:style>
  <w:style w:type="paragraph" w:styleId="Listanumerowana4">
    <w:name w:val="List Number 4"/>
    <w:aliases w:val="ln4"/>
    <w:basedOn w:val="Normalny"/>
    <w:rsid w:val="007B5FED"/>
    <w:pPr>
      <w:numPr>
        <w:numId w:val="11"/>
      </w:numPr>
      <w:tabs>
        <w:tab w:val="clear" w:pos="1440"/>
      </w:tabs>
      <w:spacing w:after="240"/>
      <w:ind w:left="2880" w:hanging="720"/>
    </w:pPr>
  </w:style>
  <w:style w:type="paragraph" w:styleId="Listanumerowana5">
    <w:name w:val="List Number 5"/>
    <w:aliases w:val="ln5"/>
    <w:basedOn w:val="Normalny"/>
    <w:rsid w:val="007B5FED"/>
    <w:pPr>
      <w:numPr>
        <w:numId w:val="12"/>
      </w:numPr>
      <w:spacing w:after="240"/>
      <w:ind w:left="3600" w:hanging="720"/>
    </w:pPr>
  </w:style>
  <w:style w:type="paragraph" w:styleId="Listanumerowana">
    <w:name w:val="List Number"/>
    <w:aliases w:val="ln"/>
    <w:basedOn w:val="Normalny"/>
    <w:rsid w:val="007B5FED"/>
    <w:pPr>
      <w:numPr>
        <w:numId w:val="8"/>
      </w:numPr>
      <w:tabs>
        <w:tab w:val="clear" w:pos="360"/>
      </w:tabs>
      <w:spacing w:after="240"/>
      <w:ind w:left="720" w:hanging="720"/>
    </w:pPr>
  </w:style>
  <w:style w:type="paragraph" w:styleId="Adresnakopercie">
    <w:name w:val="envelope address"/>
    <w:basedOn w:val="Normalny"/>
    <w:rsid w:val="007B5FED"/>
    <w:pPr>
      <w:framePr w:w="7920" w:h="1980" w:hRule="exact" w:hSpace="180" w:wrap="auto" w:hAnchor="page" w:xAlign="center" w:yAlign="bottom"/>
      <w:ind w:left="2880"/>
    </w:pPr>
  </w:style>
  <w:style w:type="paragraph" w:styleId="Zwykytekst">
    <w:name w:val="Plain Text"/>
    <w:aliases w:val="(WGM)"/>
    <w:basedOn w:val="Normalny"/>
    <w:rsid w:val="007B5FED"/>
    <w:pPr>
      <w:spacing w:after="240"/>
    </w:pPr>
  </w:style>
  <w:style w:type="paragraph" w:styleId="Podpis">
    <w:name w:val="Signature"/>
    <w:aliases w:val="sg"/>
    <w:basedOn w:val="Normalny"/>
    <w:rsid w:val="007B5FED"/>
    <w:pPr>
      <w:spacing w:after="240"/>
      <w:ind w:left="4320"/>
    </w:pPr>
  </w:style>
  <w:style w:type="paragraph" w:styleId="Podtytu">
    <w:name w:val="Subtitle"/>
    <w:aliases w:val="sb"/>
    <w:basedOn w:val="Normalny"/>
    <w:qFormat/>
    <w:rsid w:val="007B5FED"/>
    <w:pPr>
      <w:keepNext/>
      <w:spacing w:after="240"/>
      <w:jc w:val="center"/>
      <w:outlineLvl w:val="1"/>
    </w:pPr>
  </w:style>
  <w:style w:type="paragraph" w:styleId="Wykazrde">
    <w:name w:val="table of authorities"/>
    <w:basedOn w:val="Normalny"/>
    <w:next w:val="Normalny"/>
    <w:semiHidden/>
    <w:rsid w:val="007B5FED"/>
    <w:pPr>
      <w:spacing w:after="240"/>
      <w:ind w:left="245" w:hanging="245"/>
    </w:pPr>
  </w:style>
  <w:style w:type="paragraph" w:styleId="Tytu">
    <w:name w:val="Title"/>
    <w:aliases w:val="tl"/>
    <w:basedOn w:val="Normalny"/>
    <w:qFormat/>
    <w:rsid w:val="007B5FED"/>
    <w:pPr>
      <w:keepNext/>
      <w:spacing w:after="240"/>
      <w:jc w:val="center"/>
      <w:outlineLvl w:val="0"/>
    </w:pPr>
    <w:rPr>
      <w:b/>
    </w:rPr>
  </w:style>
  <w:style w:type="paragraph" w:styleId="Nagwekwykazurde">
    <w:name w:val="toa heading"/>
    <w:basedOn w:val="Normalny"/>
    <w:next w:val="Normalny"/>
    <w:semiHidden/>
    <w:rsid w:val="007B5FED"/>
    <w:pPr>
      <w:spacing w:before="240" w:after="240"/>
    </w:pPr>
    <w:rPr>
      <w:b/>
    </w:rPr>
  </w:style>
  <w:style w:type="paragraph" w:customStyle="1" w:styleId="EnvelopeWGMReturn">
    <w:name w:val="Envelope WGM Return"/>
    <w:basedOn w:val="Normalny"/>
    <w:rsid w:val="007B5FED"/>
  </w:style>
  <w:style w:type="paragraph" w:customStyle="1" w:styleId="Memohead">
    <w:name w:val="Memohead"/>
    <w:rsid w:val="007B5FED"/>
    <w:pPr>
      <w:spacing w:after="240"/>
    </w:pPr>
    <w:rPr>
      <w:b/>
      <w:noProof/>
    </w:rPr>
  </w:style>
  <w:style w:type="paragraph" w:customStyle="1" w:styleId="Memorandum">
    <w:name w:val="Memorandum"/>
    <w:basedOn w:val="Normalny"/>
    <w:rsid w:val="007B5FED"/>
    <w:pPr>
      <w:spacing w:after="720"/>
      <w:jc w:val="center"/>
    </w:pPr>
    <w:rPr>
      <w:rFonts w:ascii="EngraversGothic BT" w:hAnsi="EngraversGothic BT"/>
      <w:b/>
      <w:spacing w:val="100"/>
      <w:sz w:val="28"/>
    </w:rPr>
  </w:style>
  <w:style w:type="paragraph" w:customStyle="1" w:styleId="BlockText2">
    <w:name w:val="Block Text 2"/>
    <w:aliases w:val="k2"/>
    <w:basedOn w:val="Normalny"/>
    <w:rsid w:val="007B5FED"/>
    <w:pPr>
      <w:spacing w:line="480" w:lineRule="auto"/>
      <w:ind w:left="1440" w:right="1440"/>
    </w:pPr>
  </w:style>
  <w:style w:type="paragraph" w:customStyle="1" w:styleId="BodyText4">
    <w:name w:val="Body Text 4"/>
    <w:aliases w:val="b4"/>
    <w:basedOn w:val="Normalny"/>
    <w:rsid w:val="007B5FED"/>
    <w:pPr>
      <w:spacing w:line="480" w:lineRule="auto"/>
    </w:pPr>
  </w:style>
  <w:style w:type="character" w:customStyle="1" w:styleId="TrailerWGM">
    <w:name w:val="Trailer WGM"/>
    <w:rsid w:val="007B5FED"/>
    <w:rPr>
      <w:caps/>
      <w:sz w:val="16"/>
    </w:rPr>
  </w:style>
  <w:style w:type="character" w:styleId="Odwoanieprzypisudolnego">
    <w:name w:val="footnote reference"/>
    <w:semiHidden/>
    <w:rsid w:val="007B5FED"/>
    <w:rPr>
      <w:vertAlign w:val="superscript"/>
    </w:rPr>
  </w:style>
  <w:style w:type="paragraph" w:styleId="Legenda">
    <w:name w:val="caption"/>
    <w:basedOn w:val="Normalny"/>
    <w:next w:val="Normalny"/>
    <w:qFormat/>
    <w:rsid w:val="007B5FED"/>
    <w:pPr>
      <w:spacing w:before="120" w:after="120"/>
    </w:pPr>
    <w:rPr>
      <w:b/>
    </w:rPr>
  </w:style>
  <w:style w:type="paragraph" w:styleId="Adreszwrotnynakopercie">
    <w:name w:val="envelope return"/>
    <w:basedOn w:val="Normalny"/>
    <w:rsid w:val="007B5FED"/>
  </w:style>
  <w:style w:type="character" w:styleId="UyteHipercze">
    <w:name w:val="FollowedHyperlink"/>
    <w:rsid w:val="007B5FED"/>
    <w:rPr>
      <w:rFonts w:ascii="Times New Roman" w:hAnsi="Times New Roman"/>
      <w:color w:val="0000FF"/>
      <w:sz w:val="24"/>
      <w:u w:val="single"/>
    </w:rPr>
  </w:style>
  <w:style w:type="paragraph" w:styleId="Nagwekwiadomoci">
    <w:name w:val="Message Header"/>
    <w:basedOn w:val="Normalny"/>
    <w:rsid w:val="007B5FED"/>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Tekstmakra">
    <w:name w:val="macro"/>
    <w:semiHidden/>
    <w:rsid w:val="007B5FED"/>
    <w:pPr>
      <w:tabs>
        <w:tab w:val="left" w:pos="480"/>
        <w:tab w:val="left" w:pos="960"/>
        <w:tab w:val="left" w:pos="1440"/>
        <w:tab w:val="left" w:pos="1920"/>
        <w:tab w:val="left" w:pos="2400"/>
        <w:tab w:val="left" w:pos="2880"/>
        <w:tab w:val="left" w:pos="3360"/>
        <w:tab w:val="left" w:pos="3840"/>
        <w:tab w:val="left" w:pos="4320"/>
      </w:tabs>
    </w:pPr>
    <w:rPr>
      <w:lang w:val="en-US"/>
    </w:rPr>
  </w:style>
  <w:style w:type="paragraph" w:styleId="Listapunktowana2">
    <w:name w:val="List Bullet 2"/>
    <w:aliases w:val="lb2"/>
    <w:basedOn w:val="Normalny"/>
    <w:autoRedefine/>
    <w:rsid w:val="007B5FED"/>
    <w:pPr>
      <w:numPr>
        <w:numId w:val="15"/>
      </w:numPr>
      <w:spacing w:after="240"/>
      <w:ind w:left="1440" w:hanging="720"/>
    </w:pPr>
  </w:style>
  <w:style w:type="paragraph" w:customStyle="1" w:styleId="Mapadokumentu1">
    <w:name w:val="Mapa dokumentu1"/>
    <w:basedOn w:val="Normalny"/>
    <w:semiHidden/>
    <w:rsid w:val="007B5FED"/>
    <w:pPr>
      <w:shd w:val="clear" w:color="auto" w:fill="000080"/>
    </w:pPr>
  </w:style>
  <w:style w:type="paragraph" w:styleId="Indeks1">
    <w:name w:val="index 1"/>
    <w:basedOn w:val="Normalny"/>
    <w:next w:val="Normalny"/>
    <w:autoRedefine/>
    <w:semiHidden/>
    <w:rsid w:val="007B5FED"/>
    <w:pPr>
      <w:ind w:left="240" w:hanging="240"/>
    </w:pPr>
  </w:style>
  <w:style w:type="paragraph" w:styleId="Nagwekindeksu">
    <w:name w:val="index heading"/>
    <w:basedOn w:val="Normalny"/>
    <w:next w:val="Indeks1"/>
    <w:semiHidden/>
    <w:rsid w:val="007B5FED"/>
    <w:rPr>
      <w:b/>
    </w:rPr>
  </w:style>
  <w:style w:type="paragraph" w:customStyle="1" w:styleId="DeliveryMethod">
    <w:name w:val="Delivery Method"/>
    <w:basedOn w:val="Normalny"/>
    <w:next w:val="Normalny"/>
    <w:rsid w:val="007B5FED"/>
    <w:pPr>
      <w:spacing w:after="240"/>
    </w:pPr>
    <w:rPr>
      <w:b/>
      <w:u w:val="single"/>
    </w:rPr>
  </w:style>
  <w:style w:type="paragraph" w:styleId="Nagwek">
    <w:name w:val="header"/>
    <w:basedOn w:val="Normalny"/>
    <w:rsid w:val="007B5FED"/>
    <w:pPr>
      <w:tabs>
        <w:tab w:val="center" w:pos="4320"/>
        <w:tab w:val="right" w:pos="8640"/>
      </w:tabs>
    </w:pPr>
  </w:style>
  <w:style w:type="paragraph" w:styleId="Stopka">
    <w:name w:val="footer"/>
    <w:basedOn w:val="Normalny"/>
    <w:rsid w:val="007B5FED"/>
    <w:pPr>
      <w:tabs>
        <w:tab w:val="center" w:pos="4320"/>
        <w:tab w:val="right" w:pos="8640"/>
      </w:tabs>
    </w:pPr>
  </w:style>
  <w:style w:type="character" w:styleId="Numerstrony">
    <w:name w:val="page number"/>
    <w:basedOn w:val="Domylnaczcionkaakapitu"/>
    <w:rsid w:val="007B5FED"/>
  </w:style>
  <w:style w:type="paragraph" w:styleId="Tekstdymka">
    <w:name w:val="Balloon Text"/>
    <w:basedOn w:val="Normalny"/>
    <w:semiHidden/>
    <w:rsid w:val="002F2DD3"/>
    <w:rPr>
      <w:rFonts w:ascii="Tahoma" w:hAnsi="Tahoma" w:cs="Tahoma"/>
      <w:sz w:val="16"/>
      <w:szCs w:val="16"/>
    </w:rPr>
  </w:style>
  <w:style w:type="paragraph" w:styleId="Akapitzlist">
    <w:name w:val="List Paragraph"/>
    <w:basedOn w:val="Normalny"/>
    <w:uiPriority w:val="34"/>
    <w:qFormat/>
    <w:rsid w:val="0025559D"/>
    <w:pPr>
      <w:spacing w:after="200" w:line="276" w:lineRule="auto"/>
      <w:ind w:left="720"/>
      <w:contextualSpacing/>
    </w:pPr>
    <w:rPr>
      <w:rFonts w:ascii="Calibri" w:eastAsia="Calibri" w:hAnsi="Calibri"/>
      <w:sz w:val="22"/>
      <w:szCs w:val="22"/>
      <w:lang w:val="pl-PL" w:eastAsia="en-US"/>
    </w:rPr>
  </w:style>
  <w:style w:type="character" w:styleId="Odwoaniedokomentarza">
    <w:name w:val="annotation reference"/>
    <w:rsid w:val="00376493"/>
    <w:rPr>
      <w:sz w:val="16"/>
      <w:szCs w:val="16"/>
    </w:rPr>
  </w:style>
  <w:style w:type="paragraph" w:styleId="Tekstkomentarza">
    <w:name w:val="annotation text"/>
    <w:basedOn w:val="Normalny"/>
    <w:link w:val="TekstkomentarzaZnak"/>
    <w:rsid w:val="00376493"/>
    <w:rPr>
      <w:sz w:val="20"/>
    </w:rPr>
  </w:style>
  <w:style w:type="character" w:customStyle="1" w:styleId="TekstkomentarzaZnak">
    <w:name w:val="Tekst komentarza Znak"/>
    <w:link w:val="Tekstkomentarza"/>
    <w:rsid w:val="00376493"/>
    <w:rPr>
      <w:lang w:val="en-US" w:eastAsia="pl-PL"/>
    </w:rPr>
  </w:style>
  <w:style w:type="paragraph" w:styleId="Tematkomentarza">
    <w:name w:val="annotation subject"/>
    <w:basedOn w:val="Tekstkomentarza"/>
    <w:next w:val="Tekstkomentarza"/>
    <w:link w:val="TematkomentarzaZnak"/>
    <w:rsid w:val="00376493"/>
    <w:rPr>
      <w:b/>
      <w:bCs/>
    </w:rPr>
  </w:style>
  <w:style w:type="character" w:customStyle="1" w:styleId="TematkomentarzaZnak">
    <w:name w:val="Temat komentarza Znak"/>
    <w:link w:val="Tematkomentarza"/>
    <w:rsid w:val="00376493"/>
    <w:rPr>
      <w:b/>
      <w:bCs/>
      <w:lang w:val="en-US" w:eastAsia="pl-PL"/>
    </w:rPr>
  </w:style>
  <w:style w:type="paragraph" w:styleId="Poprawka">
    <w:name w:val="Revision"/>
    <w:hidden/>
    <w:uiPriority w:val="99"/>
    <w:semiHidden/>
    <w:rsid w:val="00760EAD"/>
    <w:rPr>
      <w:sz w:val="24"/>
      <w:lang w:val="en-US"/>
    </w:rPr>
  </w:style>
  <w:style w:type="character" w:styleId="Odwoanieprzypisukocowego">
    <w:name w:val="endnote reference"/>
    <w:rsid w:val="00C461A4"/>
    <w:rPr>
      <w:vertAlign w:val="superscript"/>
    </w:rPr>
  </w:style>
  <w:style w:type="character" w:styleId="Hipercze">
    <w:name w:val="Hyperlink"/>
    <w:rsid w:val="004366F7"/>
    <w:rPr>
      <w:color w:val="0563C1"/>
      <w:u w:val="single"/>
    </w:rPr>
  </w:style>
  <w:style w:type="character" w:customStyle="1" w:styleId="Nierozpoznanawzmianka1">
    <w:name w:val="Nierozpoznana wzmianka1"/>
    <w:uiPriority w:val="99"/>
    <w:semiHidden/>
    <w:unhideWhenUsed/>
    <w:rsid w:val="004366F7"/>
    <w:rPr>
      <w:color w:val="605E5C"/>
      <w:shd w:val="clear" w:color="auto" w:fill="E1DFDD"/>
    </w:rPr>
  </w:style>
  <w:style w:type="paragraph" w:customStyle="1" w:styleId="Standard">
    <w:name w:val="Standard"/>
    <w:rsid w:val="00703A21"/>
    <w:pPr>
      <w:widowControl w:val="0"/>
      <w:suppressAutoHyphens/>
      <w:autoSpaceDN w:val="0"/>
      <w:textAlignment w:val="baseline"/>
    </w:pPr>
    <w:rPr>
      <w:rFonts w:eastAsia="Andale Sans UI" w:cs="Tahoma"/>
      <w:kern w:val="3"/>
      <w:sz w:val="24"/>
      <w:szCs w:val="24"/>
      <w:lang w:val="de-DE" w:eastAsia="ja-JP" w:bidi="fa-IR"/>
    </w:rPr>
  </w:style>
  <w:style w:type="character" w:styleId="Nierozpoznanawzmianka">
    <w:name w:val="Unresolved Mention"/>
    <w:basedOn w:val="Domylnaczcionkaakapitu"/>
    <w:uiPriority w:val="99"/>
    <w:semiHidden/>
    <w:unhideWhenUsed/>
    <w:rsid w:val="003D092F"/>
    <w:rPr>
      <w:color w:val="605E5C"/>
      <w:shd w:val="clear" w:color="auto" w:fill="E1DFDD"/>
    </w:rPr>
  </w:style>
  <w:style w:type="table" w:styleId="Tabela-Siatka">
    <w:name w:val="Table Grid"/>
    <w:basedOn w:val="Standardowy"/>
    <w:rsid w:val="00E36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02590">
      <w:bodyDiv w:val="1"/>
      <w:marLeft w:val="0"/>
      <w:marRight w:val="0"/>
      <w:marTop w:val="0"/>
      <w:marBottom w:val="0"/>
      <w:divBdr>
        <w:top w:val="none" w:sz="0" w:space="0" w:color="auto"/>
        <w:left w:val="none" w:sz="0" w:space="0" w:color="auto"/>
        <w:bottom w:val="none" w:sz="0" w:space="0" w:color="auto"/>
        <w:right w:val="none" w:sz="0" w:space="0" w:color="auto"/>
      </w:divBdr>
      <w:divsChild>
        <w:div w:id="316228360">
          <w:marLeft w:val="0"/>
          <w:marRight w:val="0"/>
          <w:marTop w:val="240"/>
          <w:marBottom w:val="0"/>
          <w:divBdr>
            <w:top w:val="none" w:sz="0" w:space="0" w:color="auto"/>
            <w:left w:val="none" w:sz="0" w:space="0" w:color="auto"/>
            <w:bottom w:val="none" w:sz="0" w:space="0" w:color="auto"/>
            <w:right w:val="none" w:sz="0" w:space="0" w:color="auto"/>
          </w:divBdr>
        </w:div>
        <w:div w:id="751588945">
          <w:marLeft w:val="0"/>
          <w:marRight w:val="0"/>
          <w:marTop w:val="240"/>
          <w:marBottom w:val="0"/>
          <w:divBdr>
            <w:top w:val="none" w:sz="0" w:space="0" w:color="auto"/>
            <w:left w:val="none" w:sz="0" w:space="0" w:color="auto"/>
            <w:bottom w:val="none" w:sz="0" w:space="0" w:color="auto"/>
            <w:right w:val="none" w:sz="0" w:space="0" w:color="auto"/>
          </w:divBdr>
        </w:div>
      </w:divsChild>
    </w:div>
    <w:div w:id="679354234">
      <w:bodyDiv w:val="1"/>
      <w:marLeft w:val="0"/>
      <w:marRight w:val="0"/>
      <w:marTop w:val="0"/>
      <w:marBottom w:val="0"/>
      <w:divBdr>
        <w:top w:val="none" w:sz="0" w:space="0" w:color="auto"/>
        <w:left w:val="none" w:sz="0" w:space="0" w:color="auto"/>
        <w:bottom w:val="none" w:sz="0" w:space="0" w:color="auto"/>
        <w:right w:val="none" w:sz="0" w:space="0" w:color="auto"/>
      </w:divBdr>
    </w:div>
    <w:div w:id="1027559031">
      <w:bodyDiv w:val="1"/>
      <w:marLeft w:val="0"/>
      <w:marRight w:val="0"/>
      <w:marTop w:val="0"/>
      <w:marBottom w:val="0"/>
      <w:divBdr>
        <w:top w:val="none" w:sz="0" w:space="0" w:color="auto"/>
        <w:left w:val="none" w:sz="0" w:space="0" w:color="auto"/>
        <w:bottom w:val="none" w:sz="0" w:space="0" w:color="auto"/>
        <w:right w:val="none" w:sz="0" w:space="0" w:color="auto"/>
      </w:divBdr>
      <w:divsChild>
        <w:div w:id="123499463">
          <w:marLeft w:val="0"/>
          <w:marRight w:val="0"/>
          <w:marTop w:val="240"/>
          <w:marBottom w:val="0"/>
          <w:divBdr>
            <w:top w:val="none" w:sz="0" w:space="0" w:color="auto"/>
            <w:left w:val="none" w:sz="0" w:space="0" w:color="auto"/>
            <w:bottom w:val="none" w:sz="0" w:space="0" w:color="auto"/>
            <w:right w:val="none" w:sz="0" w:space="0" w:color="auto"/>
          </w:divBdr>
        </w:div>
        <w:div w:id="378019852">
          <w:marLeft w:val="0"/>
          <w:marRight w:val="0"/>
          <w:marTop w:val="240"/>
          <w:marBottom w:val="0"/>
          <w:divBdr>
            <w:top w:val="none" w:sz="0" w:space="0" w:color="auto"/>
            <w:left w:val="none" w:sz="0" w:space="0" w:color="auto"/>
            <w:bottom w:val="none" w:sz="0" w:space="0" w:color="auto"/>
            <w:right w:val="none" w:sz="0" w:space="0" w:color="auto"/>
          </w:divBdr>
        </w:div>
      </w:divsChild>
    </w:div>
    <w:div w:id="1233539903">
      <w:bodyDiv w:val="1"/>
      <w:marLeft w:val="0"/>
      <w:marRight w:val="0"/>
      <w:marTop w:val="0"/>
      <w:marBottom w:val="0"/>
      <w:divBdr>
        <w:top w:val="none" w:sz="0" w:space="0" w:color="auto"/>
        <w:left w:val="none" w:sz="0" w:space="0" w:color="auto"/>
        <w:bottom w:val="none" w:sz="0" w:space="0" w:color="auto"/>
        <w:right w:val="none" w:sz="0" w:space="0" w:color="auto"/>
      </w:divBdr>
    </w:div>
    <w:div w:id="1524781446">
      <w:bodyDiv w:val="1"/>
      <w:marLeft w:val="0"/>
      <w:marRight w:val="0"/>
      <w:marTop w:val="0"/>
      <w:marBottom w:val="0"/>
      <w:divBdr>
        <w:top w:val="none" w:sz="0" w:space="0" w:color="auto"/>
        <w:left w:val="none" w:sz="0" w:space="0" w:color="auto"/>
        <w:bottom w:val="none" w:sz="0" w:space="0" w:color="auto"/>
        <w:right w:val="none" w:sz="0" w:space="0" w:color="auto"/>
      </w:divBdr>
    </w:div>
    <w:div w:id="1550190649">
      <w:bodyDiv w:val="1"/>
      <w:marLeft w:val="0"/>
      <w:marRight w:val="0"/>
      <w:marTop w:val="0"/>
      <w:marBottom w:val="0"/>
      <w:divBdr>
        <w:top w:val="none" w:sz="0" w:space="0" w:color="auto"/>
        <w:left w:val="none" w:sz="0" w:space="0" w:color="auto"/>
        <w:bottom w:val="none" w:sz="0" w:space="0" w:color="auto"/>
        <w:right w:val="none" w:sz="0" w:space="0" w:color="auto"/>
      </w:divBdr>
      <w:divsChild>
        <w:div w:id="72632612">
          <w:marLeft w:val="0"/>
          <w:marRight w:val="0"/>
          <w:marTop w:val="240"/>
          <w:marBottom w:val="0"/>
          <w:divBdr>
            <w:top w:val="none" w:sz="0" w:space="0" w:color="auto"/>
            <w:left w:val="none" w:sz="0" w:space="0" w:color="auto"/>
            <w:bottom w:val="none" w:sz="0" w:space="0" w:color="auto"/>
            <w:right w:val="none" w:sz="0" w:space="0" w:color="auto"/>
          </w:divBdr>
        </w:div>
        <w:div w:id="2138179433">
          <w:marLeft w:val="0"/>
          <w:marRight w:val="0"/>
          <w:marTop w:val="240"/>
          <w:marBottom w:val="0"/>
          <w:divBdr>
            <w:top w:val="none" w:sz="0" w:space="0" w:color="auto"/>
            <w:left w:val="none" w:sz="0" w:space="0" w:color="auto"/>
            <w:bottom w:val="none" w:sz="0" w:space="0" w:color="auto"/>
            <w:right w:val="none" w:sz="0" w:space="0" w:color="auto"/>
          </w:divBdr>
        </w:div>
      </w:divsChild>
    </w:div>
    <w:div w:id="1616714499">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0"/>
          <w:marRight w:val="0"/>
          <w:marTop w:val="0"/>
          <w:marBottom w:val="0"/>
          <w:divBdr>
            <w:top w:val="none" w:sz="0" w:space="0" w:color="auto"/>
            <w:left w:val="none" w:sz="0" w:space="0" w:color="auto"/>
            <w:bottom w:val="none" w:sz="0" w:space="0" w:color="auto"/>
            <w:right w:val="none" w:sz="0" w:space="0" w:color="auto"/>
          </w:divBdr>
        </w:div>
        <w:div w:id="1604655219">
          <w:marLeft w:val="0"/>
          <w:marRight w:val="0"/>
          <w:marTop w:val="0"/>
          <w:marBottom w:val="0"/>
          <w:divBdr>
            <w:top w:val="none" w:sz="0" w:space="0" w:color="auto"/>
            <w:left w:val="none" w:sz="0" w:space="0" w:color="auto"/>
            <w:bottom w:val="none" w:sz="0" w:space="0" w:color="auto"/>
            <w:right w:val="none" w:sz="0" w:space="0" w:color="auto"/>
          </w:divBdr>
        </w:div>
        <w:div w:id="1628122845">
          <w:marLeft w:val="0"/>
          <w:marRight w:val="0"/>
          <w:marTop w:val="0"/>
          <w:marBottom w:val="0"/>
          <w:divBdr>
            <w:top w:val="none" w:sz="0" w:space="0" w:color="auto"/>
            <w:left w:val="none" w:sz="0" w:space="0" w:color="auto"/>
            <w:bottom w:val="none" w:sz="0" w:space="0" w:color="auto"/>
            <w:right w:val="none" w:sz="0" w:space="0" w:color="auto"/>
          </w:divBdr>
        </w:div>
        <w:div w:id="1936816689">
          <w:marLeft w:val="0"/>
          <w:marRight w:val="0"/>
          <w:marTop w:val="0"/>
          <w:marBottom w:val="0"/>
          <w:divBdr>
            <w:top w:val="none" w:sz="0" w:space="0" w:color="auto"/>
            <w:left w:val="none" w:sz="0" w:space="0" w:color="auto"/>
            <w:bottom w:val="none" w:sz="0" w:space="0" w:color="auto"/>
            <w:right w:val="none" w:sz="0" w:space="0" w:color="auto"/>
          </w:divBdr>
        </w:div>
        <w:div w:id="2064672877">
          <w:marLeft w:val="0"/>
          <w:marRight w:val="0"/>
          <w:marTop w:val="0"/>
          <w:marBottom w:val="0"/>
          <w:divBdr>
            <w:top w:val="none" w:sz="0" w:space="0" w:color="auto"/>
            <w:left w:val="none" w:sz="0" w:space="0" w:color="auto"/>
            <w:bottom w:val="none" w:sz="0" w:space="0" w:color="auto"/>
            <w:right w:val="none" w:sz="0" w:space="0" w:color="auto"/>
          </w:divBdr>
        </w:div>
      </w:divsChild>
    </w:div>
    <w:div w:id="176869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aktury@icpt.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93310-EBD7-423D-AF66-2EA16D2DA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7943</Words>
  <Characters>49719</Characters>
  <Application>Microsoft Office Word</Application>
  <DocSecurity>0</DocSecurity>
  <Lines>414</Lines>
  <Paragraphs>115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Trade Partners</vt:lpstr>
      <vt:lpstr>Trade Partners</vt:lpstr>
    </vt:vector>
  </TitlesOfParts>
  <Company>Netia SA</Company>
  <LinksUpToDate>false</LinksUpToDate>
  <CharactersWithSpaces>57547</CharactersWithSpaces>
  <SharedDoc>false</SharedDoc>
  <HLinks>
    <vt:vector size="6" baseType="variant">
      <vt:variant>
        <vt:i4>1179684</vt:i4>
      </vt:variant>
      <vt:variant>
        <vt:i4>0</vt:i4>
      </vt:variant>
      <vt:variant>
        <vt:i4>0</vt:i4>
      </vt:variant>
      <vt:variant>
        <vt:i4>5</vt:i4>
      </vt:variant>
      <vt:variant>
        <vt:lpwstr>mailto:XYZ@ZYX.pl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Partners</dc:title>
  <dc:creator>Marek Dmitruk</dc:creator>
  <cp:lastModifiedBy>Maciej Fischer</cp:lastModifiedBy>
  <cp:revision>6</cp:revision>
  <cp:lastPrinted>2005-01-05T09:04:00Z</cp:lastPrinted>
  <dcterms:created xsi:type="dcterms:W3CDTF">2023-06-19T13:15:00Z</dcterms:created>
  <dcterms:modified xsi:type="dcterms:W3CDTF">2023-10-24T10:50:00Z</dcterms:modified>
</cp:coreProperties>
</file>